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565"/>
        <w:gridCol w:w="2794"/>
        <w:gridCol w:w="1450"/>
      </w:tblGrid>
      <w:tr w:rsidR="009B1252" w14:paraId="493279AA" w14:textId="77777777" w:rsidTr="009B1252">
        <w:trPr>
          <w:trHeight w:val="563"/>
        </w:trPr>
        <w:tc>
          <w:tcPr>
            <w:tcW w:w="838" w:type="pct"/>
            <w:shd w:val="clear" w:color="auto" w:fill="auto"/>
          </w:tcPr>
          <w:p w14:paraId="09D9B384" w14:textId="77777777" w:rsidR="009B1252" w:rsidRDefault="009B1252" w:rsidP="008D691F">
            <w:r w:rsidRPr="00354FD1">
              <w:rPr>
                <w:i/>
                <w:iCs/>
              </w:rPr>
              <w:t>Item</w:t>
            </w:r>
          </w:p>
        </w:tc>
        <w:tc>
          <w:tcPr>
            <w:tcW w:w="2783" w:type="pct"/>
            <w:shd w:val="clear" w:color="auto" w:fill="auto"/>
          </w:tcPr>
          <w:p w14:paraId="7FC88918" w14:textId="77777777" w:rsidR="009B1252" w:rsidRDefault="009B1252" w:rsidP="001D1A32">
            <w:pPr>
              <w:pStyle w:val="NoSpacing"/>
            </w:pPr>
            <w:r w:rsidRPr="00354FD1">
              <w:rPr>
                <w:i/>
                <w:iCs/>
              </w:rPr>
              <w:t>Description</w:t>
            </w:r>
          </w:p>
        </w:tc>
        <w:tc>
          <w:tcPr>
            <w:tcW w:w="908" w:type="pct"/>
            <w:shd w:val="clear" w:color="auto" w:fill="auto"/>
          </w:tcPr>
          <w:p w14:paraId="4B405C1F" w14:textId="77777777" w:rsidR="009B1252" w:rsidRDefault="009B1252" w:rsidP="009D6E3A">
            <w:pPr>
              <w:pStyle w:val="NoSpacing"/>
            </w:pPr>
            <w:r w:rsidRPr="00354FD1">
              <w:rPr>
                <w:i/>
                <w:iCs/>
              </w:rPr>
              <w:t>Action</w:t>
            </w:r>
          </w:p>
        </w:tc>
        <w:tc>
          <w:tcPr>
            <w:tcW w:w="471" w:type="pct"/>
            <w:shd w:val="clear" w:color="auto" w:fill="auto"/>
          </w:tcPr>
          <w:p w14:paraId="7F1AFB95" w14:textId="77777777" w:rsidR="009B1252" w:rsidRPr="003A16E1" w:rsidRDefault="009B1252" w:rsidP="00BE23B1">
            <w:r w:rsidRPr="00354FD1">
              <w:rPr>
                <w:i/>
                <w:iCs/>
              </w:rPr>
              <w:t>Completed</w:t>
            </w:r>
          </w:p>
        </w:tc>
      </w:tr>
      <w:tr w:rsidR="008D691F" w14:paraId="1FF56E3B" w14:textId="77777777" w:rsidTr="009455D1">
        <w:trPr>
          <w:trHeight w:val="457"/>
        </w:trPr>
        <w:tc>
          <w:tcPr>
            <w:tcW w:w="838" w:type="pct"/>
            <w:shd w:val="clear" w:color="auto" w:fill="auto"/>
          </w:tcPr>
          <w:p w14:paraId="30725663" w14:textId="77777777" w:rsidR="00457FB3" w:rsidRDefault="00457FB3" w:rsidP="008D691F"/>
          <w:p w14:paraId="2D68CF76" w14:textId="77777777" w:rsidR="008D691F" w:rsidRDefault="003819D5" w:rsidP="008D691F">
            <w:r>
              <w:t xml:space="preserve">Previous Minutes </w:t>
            </w:r>
          </w:p>
        </w:tc>
        <w:tc>
          <w:tcPr>
            <w:tcW w:w="2783" w:type="pct"/>
            <w:shd w:val="clear" w:color="auto" w:fill="auto"/>
          </w:tcPr>
          <w:p w14:paraId="28EB9DE3" w14:textId="77777777" w:rsidR="001D1A32" w:rsidRDefault="003819D5" w:rsidP="001D1A32">
            <w:pPr>
              <w:pStyle w:val="NoSpacing"/>
            </w:pPr>
            <w:r>
              <w:t xml:space="preserve">Car Park signage – Heather suggested a sign in the car park reminding </w:t>
            </w:r>
            <w:r w:rsidR="00A77B42">
              <w:t>that is for surgery users</w:t>
            </w:r>
            <w:r w:rsidR="000E7E24">
              <w:t xml:space="preserve"> </w:t>
            </w:r>
            <w:proofErr w:type="gramStart"/>
            <w:r w:rsidR="000E7E24">
              <w:t>only</w:t>
            </w:r>
            <w:proofErr w:type="gramEnd"/>
          </w:p>
          <w:p w14:paraId="7214D3E5" w14:textId="77777777" w:rsidR="006B5D7E" w:rsidRDefault="006B5D7E" w:rsidP="001D1A32">
            <w:pPr>
              <w:pStyle w:val="NoSpacing"/>
            </w:pPr>
            <w:r>
              <w:t xml:space="preserve">Covid Vaccinations – Rita thanked the surgery team for the </w:t>
            </w:r>
            <w:r w:rsidR="009B1252">
              <w:t>smooth-running</w:t>
            </w:r>
            <w:r>
              <w:t xml:space="preserve"> flu clinics this </w:t>
            </w:r>
            <w:proofErr w:type="gramStart"/>
            <w:r>
              <w:t>year</w:t>
            </w:r>
            <w:proofErr w:type="gramEnd"/>
          </w:p>
          <w:p w14:paraId="2411EE81" w14:textId="77777777" w:rsidR="002B59EF" w:rsidRDefault="002B59EF" w:rsidP="001D1A32">
            <w:pPr>
              <w:pStyle w:val="NoSpacing"/>
            </w:pPr>
            <w:r>
              <w:t>Helperby surgery information confirmed as distributed (RC)</w:t>
            </w:r>
          </w:p>
          <w:p w14:paraId="5EF79D82" w14:textId="77777777" w:rsidR="00300C10" w:rsidRDefault="00300C10" w:rsidP="001D1A32">
            <w:pPr>
              <w:pStyle w:val="NoSpacing"/>
            </w:pPr>
          </w:p>
          <w:p w14:paraId="5C626B7A" w14:textId="77777777" w:rsidR="00300C10" w:rsidRDefault="00300C10" w:rsidP="001D1A32">
            <w:pPr>
              <w:pStyle w:val="NoSpacing"/>
            </w:pPr>
          </w:p>
        </w:tc>
        <w:tc>
          <w:tcPr>
            <w:tcW w:w="908" w:type="pct"/>
            <w:shd w:val="clear" w:color="auto" w:fill="auto"/>
          </w:tcPr>
          <w:p w14:paraId="46C20CB3" w14:textId="77777777" w:rsidR="008D691F" w:rsidRPr="009D6E3A" w:rsidRDefault="00A77B42" w:rsidP="009D6E3A">
            <w:pPr>
              <w:pStyle w:val="NoSpacing"/>
            </w:pPr>
            <w:r>
              <w:t>CL</w:t>
            </w:r>
          </w:p>
        </w:tc>
        <w:tc>
          <w:tcPr>
            <w:tcW w:w="471" w:type="pct"/>
            <w:shd w:val="clear" w:color="auto" w:fill="auto"/>
          </w:tcPr>
          <w:p w14:paraId="1D6DFFA7" w14:textId="77777777" w:rsidR="008D691F" w:rsidRPr="003A16E1" w:rsidRDefault="008D691F" w:rsidP="00BE23B1"/>
        </w:tc>
      </w:tr>
      <w:tr w:rsidR="008D691F" w14:paraId="26E4903A" w14:textId="77777777" w:rsidTr="009455D1">
        <w:trPr>
          <w:trHeight w:val="688"/>
        </w:trPr>
        <w:tc>
          <w:tcPr>
            <w:tcW w:w="838" w:type="pct"/>
            <w:shd w:val="clear" w:color="auto" w:fill="auto"/>
          </w:tcPr>
          <w:p w14:paraId="259288A1" w14:textId="77777777" w:rsidR="008D691F" w:rsidRDefault="00A77B42" w:rsidP="009D6E3A">
            <w:r>
              <w:t xml:space="preserve">New Doctor </w:t>
            </w:r>
          </w:p>
        </w:tc>
        <w:tc>
          <w:tcPr>
            <w:tcW w:w="2783" w:type="pct"/>
            <w:shd w:val="clear" w:color="auto" w:fill="auto"/>
          </w:tcPr>
          <w:p w14:paraId="01904F00" w14:textId="77777777" w:rsidR="008D691F" w:rsidRDefault="00A77B42" w:rsidP="00A77B42">
            <w:pPr>
              <w:pStyle w:val="NoSpacing"/>
            </w:pPr>
            <w:r>
              <w:t>Dr Preece and Wendy introduced new Salaried doctor – Dr Irum Akbar.   Dr Akbar has an interested in women's health and</w:t>
            </w:r>
            <w:r w:rsidR="00EE6047">
              <w:t xml:space="preserve"> Dermatology</w:t>
            </w:r>
            <w:r>
              <w:t xml:space="preserve"> is a welcome addition to the surgery team </w:t>
            </w:r>
          </w:p>
        </w:tc>
        <w:tc>
          <w:tcPr>
            <w:tcW w:w="908" w:type="pct"/>
            <w:shd w:val="clear" w:color="auto" w:fill="auto"/>
          </w:tcPr>
          <w:p w14:paraId="1833638E" w14:textId="77777777" w:rsidR="008D691F" w:rsidRDefault="009455D1" w:rsidP="008D691F">
            <w:pPr>
              <w:pStyle w:val="NoSpacing"/>
            </w:pPr>
            <w:r>
              <w:t>Nil</w:t>
            </w:r>
          </w:p>
          <w:p w14:paraId="067F0D0A" w14:textId="77777777" w:rsidR="009455D1" w:rsidRPr="009D6E3A" w:rsidRDefault="009455D1" w:rsidP="008D691F">
            <w:pPr>
              <w:pStyle w:val="NoSpacing"/>
            </w:pPr>
          </w:p>
        </w:tc>
        <w:tc>
          <w:tcPr>
            <w:tcW w:w="471" w:type="pct"/>
            <w:shd w:val="clear" w:color="auto" w:fill="auto"/>
          </w:tcPr>
          <w:p w14:paraId="5323FE6D" w14:textId="77777777" w:rsidR="008D691F" w:rsidRPr="003A16E1" w:rsidRDefault="008D691F" w:rsidP="00BE23B1"/>
        </w:tc>
      </w:tr>
      <w:tr w:rsidR="00FE7F6E" w14:paraId="606AF8DA" w14:textId="77777777" w:rsidTr="00C031E9">
        <w:trPr>
          <w:trHeight w:val="819"/>
        </w:trPr>
        <w:tc>
          <w:tcPr>
            <w:tcW w:w="838" w:type="pct"/>
            <w:shd w:val="clear" w:color="auto" w:fill="auto"/>
          </w:tcPr>
          <w:p w14:paraId="297DBD2A" w14:textId="77777777" w:rsidR="00FE7F6E" w:rsidRPr="008D691F" w:rsidRDefault="003A6C77" w:rsidP="009D6E3A">
            <w:r>
              <w:t xml:space="preserve">Additional Roles Document </w:t>
            </w:r>
          </w:p>
        </w:tc>
        <w:tc>
          <w:tcPr>
            <w:tcW w:w="2783" w:type="pct"/>
            <w:shd w:val="clear" w:color="auto" w:fill="auto"/>
          </w:tcPr>
          <w:p w14:paraId="57CEC1A8" w14:textId="77777777" w:rsidR="008D691F" w:rsidRDefault="003A6C77" w:rsidP="00C031E9">
            <w:r>
              <w:t xml:space="preserve">The document has now been shared with the group and is awaiting checking </w:t>
            </w:r>
            <w:r w:rsidR="00986EED">
              <w:t xml:space="preserve">and then </w:t>
            </w:r>
            <w:r w:rsidR="009B1252">
              <w:t>will be added</w:t>
            </w:r>
            <w:r>
              <w:t xml:space="preserve"> to the website</w:t>
            </w:r>
            <w:r w:rsidR="00986EED">
              <w:t xml:space="preserve"> for everyone's information</w:t>
            </w:r>
            <w:r>
              <w:t xml:space="preserve">.   It was suggested that a </w:t>
            </w:r>
            <w:r w:rsidR="00EB6DF1">
              <w:t xml:space="preserve">paper </w:t>
            </w:r>
            <w:r>
              <w:t xml:space="preserve">leaflet may be useful for patients who do not have access online.   Rita also thought it would be helpful to introduce a role each week via </w:t>
            </w:r>
            <w:r w:rsidR="006B5D7E">
              <w:t>Facebook</w:t>
            </w:r>
            <w:r w:rsidR="00EB6DF1">
              <w:t xml:space="preserve"> as</w:t>
            </w:r>
            <w:r w:rsidR="006B5D7E">
              <w:t xml:space="preserve"> is a popular medium with patients.</w:t>
            </w:r>
            <w:r w:rsidR="00B763C2">
              <w:t xml:space="preserve">  </w:t>
            </w:r>
            <w:r w:rsidR="00B763C2" w:rsidRPr="003D26E8">
              <w:rPr>
                <w:color w:val="000000"/>
              </w:rPr>
              <w:t>Dr Preece explained that the trend going forward would be that Reception would gather more information to assist and ensure patients were signposted to the most relevant professionals</w:t>
            </w:r>
            <w:r w:rsidR="00B763C2">
              <w:rPr>
                <w:color w:val="C00000"/>
              </w:rPr>
              <w:t>.</w:t>
            </w:r>
          </w:p>
          <w:p w14:paraId="31E83C39" w14:textId="77777777" w:rsidR="006B5D7E" w:rsidRPr="008D691F" w:rsidRDefault="006B5D7E" w:rsidP="00C031E9"/>
        </w:tc>
        <w:tc>
          <w:tcPr>
            <w:tcW w:w="908" w:type="pct"/>
            <w:shd w:val="clear" w:color="auto" w:fill="auto"/>
          </w:tcPr>
          <w:p w14:paraId="355B29A7" w14:textId="77777777" w:rsidR="008D691F" w:rsidRPr="006B5D7E" w:rsidRDefault="006B5D7E" w:rsidP="009455D1">
            <w:r>
              <w:t xml:space="preserve">CL/LW/WD   </w:t>
            </w:r>
          </w:p>
        </w:tc>
        <w:tc>
          <w:tcPr>
            <w:tcW w:w="471" w:type="pct"/>
            <w:shd w:val="clear" w:color="auto" w:fill="auto"/>
          </w:tcPr>
          <w:p w14:paraId="0559C86F" w14:textId="77777777" w:rsidR="00FE7F6E" w:rsidRPr="008D691F" w:rsidRDefault="00FE7F6E" w:rsidP="009D6E3A"/>
        </w:tc>
      </w:tr>
      <w:tr w:rsidR="00763825" w14:paraId="2D5B3D66" w14:textId="77777777" w:rsidTr="00354FD1">
        <w:trPr>
          <w:trHeight w:val="1039"/>
        </w:trPr>
        <w:tc>
          <w:tcPr>
            <w:tcW w:w="838" w:type="pct"/>
            <w:shd w:val="clear" w:color="auto" w:fill="auto"/>
          </w:tcPr>
          <w:p w14:paraId="02D9BBAF" w14:textId="77777777" w:rsidR="009455D1" w:rsidRDefault="002B59EF" w:rsidP="009455D1">
            <w:r>
              <w:t xml:space="preserve">Patient Survey Results </w:t>
            </w:r>
          </w:p>
          <w:p w14:paraId="7601DF0B" w14:textId="77777777" w:rsidR="00763825" w:rsidRPr="008D691F" w:rsidRDefault="00763825" w:rsidP="009D6E3A"/>
        </w:tc>
        <w:tc>
          <w:tcPr>
            <w:tcW w:w="2783" w:type="pct"/>
            <w:shd w:val="clear" w:color="auto" w:fill="auto"/>
          </w:tcPr>
          <w:p w14:paraId="40D6AB39" w14:textId="77777777" w:rsidR="00763825" w:rsidRDefault="002B59EF" w:rsidP="00354FD1">
            <w:r>
              <w:t>The 2022 Patient Survey results were reviewed.   It was noted that the surgery ratings were consistently higher than the national average.   The access via Reception results were especially noted</w:t>
            </w:r>
            <w:r w:rsidRPr="002B59EF">
              <w:rPr>
                <w:color w:val="C00000"/>
              </w:rPr>
              <w:t xml:space="preserve">.  </w:t>
            </w:r>
            <w:r w:rsidRPr="009B1252">
              <w:t>Link to results page:</w:t>
            </w:r>
            <w:r>
              <w:t xml:space="preserve"> </w:t>
            </w:r>
            <w:r w:rsidR="009B1252">
              <w:t xml:space="preserve"> </w:t>
            </w:r>
            <w:hyperlink r:id="rId7" w:history="1">
              <w:r w:rsidR="009B1252" w:rsidRPr="00B442A7">
                <w:rPr>
                  <w:rStyle w:val="Hyperlink"/>
                </w:rPr>
                <w:t xml:space="preserve">https://www.gp-patient.co.uk/patientexperiences?practicecode=B82032 </w:t>
              </w:r>
            </w:hyperlink>
            <w:r>
              <w:t xml:space="preserve"> </w:t>
            </w:r>
          </w:p>
        </w:tc>
        <w:tc>
          <w:tcPr>
            <w:tcW w:w="908" w:type="pct"/>
            <w:shd w:val="clear" w:color="auto" w:fill="auto"/>
          </w:tcPr>
          <w:p w14:paraId="06738ECA" w14:textId="77777777" w:rsidR="00763825" w:rsidRDefault="00763825" w:rsidP="00763825"/>
        </w:tc>
        <w:tc>
          <w:tcPr>
            <w:tcW w:w="471" w:type="pct"/>
            <w:shd w:val="clear" w:color="auto" w:fill="auto"/>
          </w:tcPr>
          <w:p w14:paraId="1A399023" w14:textId="77777777" w:rsidR="00763825" w:rsidRPr="008D691F" w:rsidRDefault="00763825" w:rsidP="009D6E3A"/>
        </w:tc>
      </w:tr>
      <w:tr w:rsidR="00763825" w14:paraId="69C94525" w14:textId="77777777" w:rsidTr="00C031E9">
        <w:trPr>
          <w:trHeight w:val="706"/>
        </w:trPr>
        <w:tc>
          <w:tcPr>
            <w:tcW w:w="838" w:type="pct"/>
            <w:shd w:val="clear" w:color="auto" w:fill="auto"/>
          </w:tcPr>
          <w:p w14:paraId="204F2BC0" w14:textId="77777777" w:rsidR="00763825" w:rsidRDefault="00F83D0F" w:rsidP="00763825">
            <w:r>
              <w:t>Grumbles and Complaints</w:t>
            </w:r>
          </w:p>
        </w:tc>
        <w:tc>
          <w:tcPr>
            <w:tcW w:w="2783" w:type="pct"/>
            <w:shd w:val="clear" w:color="auto" w:fill="auto"/>
          </w:tcPr>
          <w:p w14:paraId="184E3959" w14:textId="77777777" w:rsidR="00354FD1" w:rsidRDefault="00F83D0F" w:rsidP="009B1252">
            <w:pPr>
              <w:pStyle w:val="NoSpacing"/>
            </w:pPr>
            <w:r>
              <w:t xml:space="preserve">Wendy went through some of the trends from a practice annual review of patient contacts which were not formal complaints.   </w:t>
            </w:r>
          </w:p>
        </w:tc>
        <w:tc>
          <w:tcPr>
            <w:tcW w:w="908" w:type="pct"/>
            <w:shd w:val="clear" w:color="auto" w:fill="auto"/>
          </w:tcPr>
          <w:p w14:paraId="0BFAC195" w14:textId="77777777" w:rsidR="00354FD1" w:rsidRPr="00F83D0F" w:rsidRDefault="00F83D0F" w:rsidP="00354FD1">
            <w:pPr>
              <w:pStyle w:val="NoSpacing"/>
              <w:rPr>
                <w:i/>
                <w:iCs/>
              </w:rPr>
            </w:pPr>
            <w:r w:rsidRPr="00F83D0F">
              <w:rPr>
                <w:i/>
                <w:iCs/>
              </w:rPr>
              <w:t xml:space="preserve">CL – review of </w:t>
            </w:r>
            <w:proofErr w:type="gramStart"/>
            <w:r w:rsidRPr="00F83D0F">
              <w:rPr>
                <w:i/>
                <w:iCs/>
              </w:rPr>
              <w:t>front end</w:t>
            </w:r>
            <w:proofErr w:type="gramEnd"/>
            <w:r w:rsidRPr="00F83D0F">
              <w:rPr>
                <w:i/>
                <w:iCs/>
              </w:rPr>
              <w:t xml:space="preserve"> telephone message </w:t>
            </w:r>
          </w:p>
          <w:p w14:paraId="2DE13816" w14:textId="77777777" w:rsidR="00763825" w:rsidRDefault="00763825" w:rsidP="00763825"/>
        </w:tc>
        <w:tc>
          <w:tcPr>
            <w:tcW w:w="471" w:type="pct"/>
            <w:shd w:val="clear" w:color="auto" w:fill="auto"/>
          </w:tcPr>
          <w:p w14:paraId="34317E5B" w14:textId="77777777" w:rsidR="00763825" w:rsidRPr="008D691F" w:rsidRDefault="00763825" w:rsidP="009D6E3A"/>
        </w:tc>
      </w:tr>
      <w:tr w:rsidR="00763825" w14:paraId="741FA333" w14:textId="77777777" w:rsidTr="00354FD1">
        <w:trPr>
          <w:trHeight w:val="812"/>
        </w:trPr>
        <w:tc>
          <w:tcPr>
            <w:tcW w:w="838" w:type="pct"/>
            <w:shd w:val="clear" w:color="auto" w:fill="auto"/>
          </w:tcPr>
          <w:p w14:paraId="696E7F58" w14:textId="77777777" w:rsidR="00763825" w:rsidRDefault="00C031E9" w:rsidP="00763825">
            <w:r>
              <w:t>Newsletter</w:t>
            </w:r>
          </w:p>
        </w:tc>
        <w:tc>
          <w:tcPr>
            <w:tcW w:w="2783" w:type="pct"/>
            <w:shd w:val="clear" w:color="auto" w:fill="auto"/>
          </w:tcPr>
          <w:p w14:paraId="4F184A2E" w14:textId="77777777" w:rsidR="00763825" w:rsidRDefault="00C031E9" w:rsidP="00354FD1">
            <w:r>
              <w:t xml:space="preserve">Rita Baker suggested a newsletter be produced outlining the GP staffing changes in the practice and advise patients how to get in to see a GP.  </w:t>
            </w:r>
            <w:r w:rsidR="009B1252">
              <w:t>Also,</w:t>
            </w:r>
            <w:r w:rsidR="003A1184">
              <w:t xml:space="preserve"> to include details of how to order </w:t>
            </w:r>
            <w:r w:rsidR="003A1184">
              <w:lastRenderedPageBreak/>
              <w:t>repeat medication.</w:t>
            </w:r>
          </w:p>
        </w:tc>
        <w:tc>
          <w:tcPr>
            <w:tcW w:w="908" w:type="pct"/>
            <w:shd w:val="clear" w:color="auto" w:fill="auto"/>
          </w:tcPr>
          <w:p w14:paraId="71E2A02C" w14:textId="77777777" w:rsidR="00763825" w:rsidRPr="00AA7E6E" w:rsidRDefault="00AA7E6E" w:rsidP="00763825">
            <w:pPr>
              <w:rPr>
                <w:color w:val="C00000"/>
              </w:rPr>
            </w:pPr>
            <w:r w:rsidRPr="00AA7E6E">
              <w:rPr>
                <w:color w:val="C00000"/>
              </w:rPr>
              <w:lastRenderedPageBreak/>
              <w:t xml:space="preserve">CL /CMP???   </w:t>
            </w:r>
          </w:p>
        </w:tc>
        <w:tc>
          <w:tcPr>
            <w:tcW w:w="471" w:type="pct"/>
            <w:shd w:val="clear" w:color="auto" w:fill="auto"/>
          </w:tcPr>
          <w:p w14:paraId="1E27B38B" w14:textId="77777777" w:rsidR="00763825" w:rsidRPr="008D691F" w:rsidRDefault="00763825" w:rsidP="009D6E3A"/>
        </w:tc>
      </w:tr>
      <w:tr w:rsidR="00711629" w14:paraId="3BF12828" w14:textId="77777777" w:rsidTr="00354FD1">
        <w:trPr>
          <w:trHeight w:val="812"/>
        </w:trPr>
        <w:tc>
          <w:tcPr>
            <w:tcW w:w="838" w:type="pct"/>
            <w:shd w:val="clear" w:color="auto" w:fill="auto"/>
          </w:tcPr>
          <w:p w14:paraId="7CC4D535" w14:textId="77777777" w:rsidR="00711629" w:rsidRDefault="00F83D0F" w:rsidP="00763825">
            <w:r>
              <w:t xml:space="preserve">Patient Partner Meeting </w:t>
            </w:r>
          </w:p>
        </w:tc>
        <w:tc>
          <w:tcPr>
            <w:tcW w:w="2783" w:type="pct"/>
            <w:shd w:val="clear" w:color="auto" w:fill="auto"/>
          </w:tcPr>
          <w:p w14:paraId="263451DC" w14:textId="77777777" w:rsidR="00711629" w:rsidRDefault="00F83D0F" w:rsidP="00354FD1">
            <w:r>
              <w:t>The practice shared the Humber and North Yorkshire Health and Care Partnership invite to Join the North Yorkshire Patient Partner Network meeting on 24</w:t>
            </w:r>
            <w:r w:rsidRPr="00F83D0F">
              <w:rPr>
                <w:vertAlign w:val="superscript"/>
              </w:rPr>
              <w:t>th</w:t>
            </w:r>
            <w:r>
              <w:t xml:space="preserve"> January 2023.   None of the group were able to attend. </w:t>
            </w:r>
          </w:p>
        </w:tc>
        <w:tc>
          <w:tcPr>
            <w:tcW w:w="908" w:type="pct"/>
            <w:shd w:val="clear" w:color="auto" w:fill="auto"/>
          </w:tcPr>
          <w:p w14:paraId="40352549" w14:textId="77777777" w:rsidR="00711629" w:rsidRDefault="00711629" w:rsidP="00763825"/>
        </w:tc>
        <w:tc>
          <w:tcPr>
            <w:tcW w:w="471" w:type="pct"/>
            <w:shd w:val="clear" w:color="auto" w:fill="auto"/>
          </w:tcPr>
          <w:p w14:paraId="51E43C7B" w14:textId="77777777" w:rsidR="00711629" w:rsidRPr="008D691F" w:rsidRDefault="00711629" w:rsidP="009D6E3A"/>
        </w:tc>
      </w:tr>
      <w:tr w:rsidR="00763825" w14:paraId="235D9A25" w14:textId="77777777" w:rsidTr="00354FD1">
        <w:trPr>
          <w:trHeight w:val="308"/>
        </w:trPr>
        <w:tc>
          <w:tcPr>
            <w:tcW w:w="838" w:type="pct"/>
            <w:shd w:val="clear" w:color="auto" w:fill="auto"/>
          </w:tcPr>
          <w:p w14:paraId="2D9E4878" w14:textId="77777777" w:rsidR="00763825" w:rsidRPr="00354FD1" w:rsidRDefault="00763825" w:rsidP="00763825"/>
        </w:tc>
        <w:tc>
          <w:tcPr>
            <w:tcW w:w="2783" w:type="pct"/>
            <w:shd w:val="clear" w:color="auto" w:fill="auto"/>
          </w:tcPr>
          <w:p w14:paraId="2C4EF771" w14:textId="77777777" w:rsidR="00763825" w:rsidRDefault="00763825" w:rsidP="00354FD1">
            <w:pPr>
              <w:pStyle w:val="NoSpacing"/>
            </w:pPr>
            <w:r w:rsidRPr="00354FD1">
              <w:t>Next meeting</w:t>
            </w:r>
            <w:proofErr w:type="gramStart"/>
            <w:r w:rsidR="00711629">
              <w:t xml:space="preserve">- </w:t>
            </w:r>
            <w:r w:rsidR="00AA7E6E">
              <w:t>??</w:t>
            </w:r>
            <w:proofErr w:type="gramEnd"/>
            <w:r w:rsidR="00AA7E6E">
              <w:t xml:space="preserve"> February 2022</w:t>
            </w:r>
          </w:p>
          <w:p w14:paraId="6C776757" w14:textId="77777777" w:rsidR="00AA7E6E" w:rsidRPr="00AA7E6E" w:rsidRDefault="00AA7E6E" w:rsidP="00354FD1">
            <w:pPr>
              <w:pStyle w:val="NoSpacing"/>
              <w:rPr>
                <w:i/>
                <w:iCs/>
                <w:color w:val="C00000"/>
              </w:rPr>
            </w:pPr>
            <w:r w:rsidRPr="00AA7E6E">
              <w:rPr>
                <w:i/>
                <w:iCs/>
                <w:color w:val="C00000"/>
              </w:rPr>
              <w:t>Newsletter</w:t>
            </w:r>
            <w:proofErr w:type="gramStart"/>
            <w:r w:rsidRPr="00AA7E6E">
              <w:rPr>
                <w:i/>
                <w:iCs/>
                <w:color w:val="C00000"/>
              </w:rPr>
              <w:t>? ?</w:t>
            </w:r>
            <w:proofErr w:type="gramEnd"/>
          </w:p>
          <w:p w14:paraId="3BC464C6" w14:textId="77777777" w:rsidR="00763825" w:rsidRPr="00354FD1" w:rsidRDefault="00763825" w:rsidP="00763825"/>
        </w:tc>
        <w:tc>
          <w:tcPr>
            <w:tcW w:w="908" w:type="pct"/>
            <w:shd w:val="clear" w:color="auto" w:fill="auto"/>
          </w:tcPr>
          <w:p w14:paraId="785AD69E" w14:textId="77777777" w:rsidR="00763825" w:rsidRDefault="006075D2" w:rsidP="00763825">
            <w:r>
              <w:t xml:space="preserve">To be arranged by CL </w:t>
            </w:r>
          </w:p>
        </w:tc>
        <w:tc>
          <w:tcPr>
            <w:tcW w:w="471" w:type="pct"/>
            <w:shd w:val="clear" w:color="auto" w:fill="auto"/>
          </w:tcPr>
          <w:p w14:paraId="4FE871AB" w14:textId="77777777" w:rsidR="00763825" w:rsidRPr="008D691F" w:rsidRDefault="00763825" w:rsidP="009D6E3A"/>
        </w:tc>
      </w:tr>
    </w:tbl>
    <w:p w14:paraId="58EF3BEE" w14:textId="77777777" w:rsidR="00300C10" w:rsidRDefault="00300C10" w:rsidP="009B1252"/>
    <w:sectPr w:rsidR="00300C10" w:rsidSect="00E96867">
      <w:headerReference w:type="first" r:id="rId8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42D" w14:textId="77777777" w:rsidR="00E96867" w:rsidRDefault="00E96867" w:rsidP="00A572DB">
      <w:pPr>
        <w:spacing w:after="0" w:line="240" w:lineRule="auto"/>
      </w:pPr>
      <w:r>
        <w:separator/>
      </w:r>
    </w:p>
  </w:endnote>
  <w:endnote w:type="continuationSeparator" w:id="0">
    <w:p w14:paraId="09E75B1F" w14:textId="77777777" w:rsidR="00E96867" w:rsidRDefault="00E96867" w:rsidP="00A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2D2" w14:textId="77777777" w:rsidR="00E96867" w:rsidRDefault="00E96867" w:rsidP="00A572DB">
      <w:pPr>
        <w:spacing w:after="0" w:line="240" w:lineRule="auto"/>
      </w:pPr>
      <w:r>
        <w:separator/>
      </w:r>
    </w:p>
  </w:footnote>
  <w:footnote w:type="continuationSeparator" w:id="0">
    <w:p w14:paraId="42065FAE" w14:textId="77777777" w:rsidR="00E96867" w:rsidRDefault="00E96867" w:rsidP="00A5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8820" w14:textId="77777777" w:rsidR="009B1252" w:rsidRDefault="009B1252" w:rsidP="009B1252">
    <w:pPr>
      <w:rPr>
        <w:u w:val="single"/>
      </w:rPr>
    </w:pPr>
    <w:r w:rsidRPr="00300C10">
      <w:rPr>
        <w:u w:val="single"/>
      </w:rPr>
      <w:t xml:space="preserve">Minutes of </w:t>
    </w:r>
    <w:r w:rsidRPr="00300C10">
      <w:t>the</w:t>
    </w:r>
    <w:r w:rsidRPr="00300C10">
      <w:rPr>
        <w:u w:val="single"/>
      </w:rPr>
      <w:t xml:space="preserve"> Patient Participation Group Meeting, Thursday 3d November 2022</w:t>
    </w:r>
  </w:p>
  <w:p w14:paraId="204017F5" w14:textId="77777777" w:rsidR="009B1252" w:rsidRDefault="009B1252" w:rsidP="009B1252">
    <w:r>
      <w:t>Those attending:   Dr Chris Preece, Wendy Dowson, Rita Baker, Heather Lawson, Mike Collins, Roger Clements Apologies, Coralie Lightfoot, Alice Tomlinson, Vicky Hogg</w:t>
    </w:r>
  </w:p>
  <w:p w14:paraId="55E3CDDF" w14:textId="77777777" w:rsidR="00FE7F6E" w:rsidRPr="009B1252" w:rsidRDefault="00FE7F6E" w:rsidP="009B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80"/>
    <w:rsid w:val="00016AC2"/>
    <w:rsid w:val="00036E04"/>
    <w:rsid w:val="00037B36"/>
    <w:rsid w:val="00053DE8"/>
    <w:rsid w:val="000E0A4C"/>
    <w:rsid w:val="000E7E24"/>
    <w:rsid w:val="000F4E46"/>
    <w:rsid w:val="00101359"/>
    <w:rsid w:val="001162DE"/>
    <w:rsid w:val="001243C4"/>
    <w:rsid w:val="00156246"/>
    <w:rsid w:val="001654AE"/>
    <w:rsid w:val="0017160B"/>
    <w:rsid w:val="00181248"/>
    <w:rsid w:val="001D1A32"/>
    <w:rsid w:val="001F07DE"/>
    <w:rsid w:val="001F0D1E"/>
    <w:rsid w:val="002168A3"/>
    <w:rsid w:val="002325E0"/>
    <w:rsid w:val="00237594"/>
    <w:rsid w:val="00242B47"/>
    <w:rsid w:val="002444B0"/>
    <w:rsid w:val="00251E37"/>
    <w:rsid w:val="002764BF"/>
    <w:rsid w:val="0028437F"/>
    <w:rsid w:val="00294A7C"/>
    <w:rsid w:val="002B1D66"/>
    <w:rsid w:val="002B59EF"/>
    <w:rsid w:val="002B5E52"/>
    <w:rsid w:val="002C0A60"/>
    <w:rsid w:val="002E081D"/>
    <w:rsid w:val="002E5F28"/>
    <w:rsid w:val="00300C10"/>
    <w:rsid w:val="003269D9"/>
    <w:rsid w:val="00335DE7"/>
    <w:rsid w:val="00340430"/>
    <w:rsid w:val="00354FD1"/>
    <w:rsid w:val="0036263F"/>
    <w:rsid w:val="003819D5"/>
    <w:rsid w:val="00382880"/>
    <w:rsid w:val="003916E0"/>
    <w:rsid w:val="003A05AC"/>
    <w:rsid w:val="003A1184"/>
    <w:rsid w:val="003A16E1"/>
    <w:rsid w:val="003A6C77"/>
    <w:rsid w:val="003C07B9"/>
    <w:rsid w:val="003C3C0C"/>
    <w:rsid w:val="003D26E8"/>
    <w:rsid w:val="003D5AD3"/>
    <w:rsid w:val="003E4164"/>
    <w:rsid w:val="004010C4"/>
    <w:rsid w:val="00401716"/>
    <w:rsid w:val="00452CF5"/>
    <w:rsid w:val="00457FB3"/>
    <w:rsid w:val="004729D8"/>
    <w:rsid w:val="00477BD2"/>
    <w:rsid w:val="004C43B3"/>
    <w:rsid w:val="004F6D20"/>
    <w:rsid w:val="00503C60"/>
    <w:rsid w:val="00505D63"/>
    <w:rsid w:val="0051012C"/>
    <w:rsid w:val="005428C6"/>
    <w:rsid w:val="0055292F"/>
    <w:rsid w:val="00574A08"/>
    <w:rsid w:val="00575C68"/>
    <w:rsid w:val="005825AF"/>
    <w:rsid w:val="00592072"/>
    <w:rsid w:val="005A6C51"/>
    <w:rsid w:val="005F1A73"/>
    <w:rsid w:val="006075D2"/>
    <w:rsid w:val="00685DBC"/>
    <w:rsid w:val="006B5D7E"/>
    <w:rsid w:val="006E41E5"/>
    <w:rsid w:val="006F138B"/>
    <w:rsid w:val="00711629"/>
    <w:rsid w:val="007222DA"/>
    <w:rsid w:val="00743AE2"/>
    <w:rsid w:val="007509E7"/>
    <w:rsid w:val="00755258"/>
    <w:rsid w:val="00760C8E"/>
    <w:rsid w:val="00763825"/>
    <w:rsid w:val="007A2396"/>
    <w:rsid w:val="007C545E"/>
    <w:rsid w:val="007D626A"/>
    <w:rsid w:val="0085559A"/>
    <w:rsid w:val="00857BC4"/>
    <w:rsid w:val="008706B6"/>
    <w:rsid w:val="00891B8F"/>
    <w:rsid w:val="00895861"/>
    <w:rsid w:val="008D691F"/>
    <w:rsid w:val="008E1E5E"/>
    <w:rsid w:val="008F2A9B"/>
    <w:rsid w:val="00902350"/>
    <w:rsid w:val="009455D1"/>
    <w:rsid w:val="009528DD"/>
    <w:rsid w:val="00957C2F"/>
    <w:rsid w:val="00971B77"/>
    <w:rsid w:val="00981F69"/>
    <w:rsid w:val="00986EED"/>
    <w:rsid w:val="00995987"/>
    <w:rsid w:val="009A375D"/>
    <w:rsid w:val="009A6837"/>
    <w:rsid w:val="009B0DB8"/>
    <w:rsid w:val="009B1252"/>
    <w:rsid w:val="009C2577"/>
    <w:rsid w:val="009D1D90"/>
    <w:rsid w:val="009D6E3A"/>
    <w:rsid w:val="009F6545"/>
    <w:rsid w:val="00A13530"/>
    <w:rsid w:val="00A572DB"/>
    <w:rsid w:val="00A77B42"/>
    <w:rsid w:val="00A822B6"/>
    <w:rsid w:val="00A85858"/>
    <w:rsid w:val="00A931C4"/>
    <w:rsid w:val="00A93745"/>
    <w:rsid w:val="00AA7E6E"/>
    <w:rsid w:val="00AB2432"/>
    <w:rsid w:val="00AB5EB3"/>
    <w:rsid w:val="00AC78D1"/>
    <w:rsid w:val="00AE1FFF"/>
    <w:rsid w:val="00B376E5"/>
    <w:rsid w:val="00B442A7"/>
    <w:rsid w:val="00B60F95"/>
    <w:rsid w:val="00B763C2"/>
    <w:rsid w:val="00B82BF1"/>
    <w:rsid w:val="00BB7D00"/>
    <w:rsid w:val="00BC07C9"/>
    <w:rsid w:val="00BD7DCC"/>
    <w:rsid w:val="00BE23B1"/>
    <w:rsid w:val="00BE40DF"/>
    <w:rsid w:val="00BE5FB1"/>
    <w:rsid w:val="00C031E9"/>
    <w:rsid w:val="00C40A68"/>
    <w:rsid w:val="00C5745F"/>
    <w:rsid w:val="00CA340B"/>
    <w:rsid w:val="00CB0021"/>
    <w:rsid w:val="00CC4615"/>
    <w:rsid w:val="00CD2A17"/>
    <w:rsid w:val="00CE350C"/>
    <w:rsid w:val="00D06C94"/>
    <w:rsid w:val="00D10B54"/>
    <w:rsid w:val="00DE528F"/>
    <w:rsid w:val="00DF0A77"/>
    <w:rsid w:val="00DF4C9F"/>
    <w:rsid w:val="00E16CCA"/>
    <w:rsid w:val="00E62BAC"/>
    <w:rsid w:val="00E86275"/>
    <w:rsid w:val="00E96867"/>
    <w:rsid w:val="00EA2973"/>
    <w:rsid w:val="00EB68BF"/>
    <w:rsid w:val="00EB6DF1"/>
    <w:rsid w:val="00EC03B4"/>
    <w:rsid w:val="00EE6047"/>
    <w:rsid w:val="00EE654E"/>
    <w:rsid w:val="00F677DF"/>
    <w:rsid w:val="00F8067B"/>
    <w:rsid w:val="00F824CF"/>
    <w:rsid w:val="00F83D0F"/>
    <w:rsid w:val="00FD520B"/>
    <w:rsid w:val="00FE0CE0"/>
    <w:rsid w:val="00FE552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B3E72"/>
  <w15:chartTrackingRefBased/>
  <w15:docId w15:val="{05DB6E89-A74E-41E2-83CE-CB12023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7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7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2D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9598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B12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B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p-patient.co.uk/patientexperiences?practicecode=B820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AD9-D8EB-43E3-9285-6A6F93D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2233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https://www.gp-patient.co.uk/patientexperiences?practicecode=B82032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Lightfoot</dc:creator>
  <cp:keywords/>
  <cp:lastModifiedBy>Katy Morson</cp:lastModifiedBy>
  <cp:revision>2</cp:revision>
  <cp:lastPrinted>2020-01-24T16:55:00Z</cp:lastPrinted>
  <dcterms:created xsi:type="dcterms:W3CDTF">2024-02-15T10:10:00Z</dcterms:created>
  <dcterms:modified xsi:type="dcterms:W3CDTF">2024-02-15T10:10:00Z</dcterms:modified>
</cp:coreProperties>
</file>