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7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8519"/>
        <w:gridCol w:w="2468"/>
        <w:gridCol w:w="1871"/>
      </w:tblGrid>
      <w:tr w:rsidR="009B1252" w14:paraId="6FB7452E" w14:textId="77777777" w:rsidTr="0016179C">
        <w:trPr>
          <w:trHeight w:val="563"/>
        </w:trPr>
        <w:tc>
          <w:tcPr>
            <w:tcW w:w="822" w:type="pct"/>
            <w:shd w:val="clear" w:color="auto" w:fill="auto"/>
          </w:tcPr>
          <w:p w14:paraId="5E3D8F00" w14:textId="77777777" w:rsidR="009B1252" w:rsidRDefault="009B1252" w:rsidP="008D691F">
            <w:r w:rsidRPr="00354FD1">
              <w:rPr>
                <w:i/>
                <w:iCs/>
              </w:rPr>
              <w:t>Item</w:t>
            </w:r>
          </w:p>
        </w:tc>
        <w:tc>
          <w:tcPr>
            <w:tcW w:w="2768" w:type="pct"/>
            <w:shd w:val="clear" w:color="auto" w:fill="auto"/>
          </w:tcPr>
          <w:p w14:paraId="7AA3CE1B" w14:textId="77777777" w:rsidR="009B1252" w:rsidRDefault="009B1252" w:rsidP="001D1A32">
            <w:pPr>
              <w:pStyle w:val="NoSpacing"/>
            </w:pPr>
            <w:r w:rsidRPr="00354FD1">
              <w:rPr>
                <w:i/>
                <w:iCs/>
              </w:rPr>
              <w:t>Description</w:t>
            </w:r>
          </w:p>
        </w:tc>
        <w:tc>
          <w:tcPr>
            <w:tcW w:w="802" w:type="pct"/>
            <w:shd w:val="clear" w:color="auto" w:fill="auto"/>
          </w:tcPr>
          <w:p w14:paraId="7926CA1B" w14:textId="77777777" w:rsidR="009B1252" w:rsidRDefault="009B1252" w:rsidP="009D6E3A">
            <w:pPr>
              <w:pStyle w:val="NoSpacing"/>
            </w:pPr>
            <w:r w:rsidRPr="00354FD1">
              <w:rPr>
                <w:i/>
                <w:iCs/>
              </w:rPr>
              <w:t>Action</w:t>
            </w:r>
          </w:p>
        </w:tc>
        <w:tc>
          <w:tcPr>
            <w:tcW w:w="608" w:type="pct"/>
            <w:shd w:val="clear" w:color="auto" w:fill="auto"/>
          </w:tcPr>
          <w:p w14:paraId="60246804" w14:textId="77777777" w:rsidR="009B1252" w:rsidRPr="003A16E1" w:rsidRDefault="009B1252" w:rsidP="00BE23B1">
            <w:r w:rsidRPr="00354FD1">
              <w:rPr>
                <w:i/>
                <w:iCs/>
              </w:rPr>
              <w:t>Completed</w:t>
            </w:r>
          </w:p>
        </w:tc>
      </w:tr>
      <w:tr w:rsidR="0025304A" w14:paraId="0AD085B3" w14:textId="77777777" w:rsidTr="0016179C">
        <w:trPr>
          <w:trHeight w:val="457"/>
        </w:trPr>
        <w:tc>
          <w:tcPr>
            <w:tcW w:w="822" w:type="pct"/>
            <w:shd w:val="clear" w:color="auto" w:fill="auto"/>
          </w:tcPr>
          <w:p w14:paraId="64E5ECD8" w14:textId="77777777" w:rsidR="0025304A" w:rsidRDefault="0025304A" w:rsidP="00291790">
            <w:pPr>
              <w:pStyle w:val="NoSpacing"/>
            </w:pPr>
            <w:r>
              <w:t>Apologies</w:t>
            </w:r>
          </w:p>
        </w:tc>
        <w:tc>
          <w:tcPr>
            <w:tcW w:w="2768" w:type="pct"/>
            <w:shd w:val="clear" w:color="auto" w:fill="auto"/>
          </w:tcPr>
          <w:p w14:paraId="63BC137A" w14:textId="77777777" w:rsidR="0025304A" w:rsidRDefault="0025304A" w:rsidP="00291790">
            <w:pPr>
              <w:pStyle w:val="NoSpacing"/>
            </w:pPr>
            <w:r>
              <w:t xml:space="preserve">Heather was unable to attend as </w:t>
            </w:r>
            <w:r w:rsidR="0016179C">
              <w:t xml:space="preserve">she </w:t>
            </w:r>
            <w:r>
              <w:t>was omitted from the initial invite. Apologies sent to Heather for the error.</w:t>
            </w:r>
          </w:p>
          <w:p w14:paraId="41441692" w14:textId="77777777" w:rsidR="0025304A" w:rsidRDefault="0025304A" w:rsidP="00291790">
            <w:pPr>
              <w:pStyle w:val="NoSpacing"/>
            </w:pPr>
          </w:p>
        </w:tc>
        <w:tc>
          <w:tcPr>
            <w:tcW w:w="802" w:type="pct"/>
            <w:shd w:val="clear" w:color="auto" w:fill="auto"/>
          </w:tcPr>
          <w:p w14:paraId="6C22C46A" w14:textId="77777777" w:rsidR="0025304A" w:rsidRDefault="0025304A" w:rsidP="00291790">
            <w:pPr>
              <w:pStyle w:val="NoSpacing"/>
            </w:pPr>
            <w:r>
              <w:t>To ensure all participants are invited.</w:t>
            </w:r>
          </w:p>
        </w:tc>
        <w:tc>
          <w:tcPr>
            <w:tcW w:w="608" w:type="pct"/>
            <w:shd w:val="clear" w:color="auto" w:fill="auto"/>
          </w:tcPr>
          <w:p w14:paraId="0CD60D7F" w14:textId="77777777" w:rsidR="0025304A" w:rsidRPr="003A16E1" w:rsidRDefault="0025304A" w:rsidP="00291790">
            <w:pPr>
              <w:pStyle w:val="NoSpacing"/>
            </w:pPr>
            <w:r>
              <w:t>CW updated.</w:t>
            </w:r>
            <w:r w:rsidR="002011BE">
              <w:t xml:space="preserve"> </w:t>
            </w:r>
            <w:r>
              <w:t>Future invites to be double checked by CL</w:t>
            </w:r>
          </w:p>
        </w:tc>
      </w:tr>
      <w:tr w:rsidR="008D691F" w14:paraId="2770AD4E" w14:textId="77777777" w:rsidTr="0016179C">
        <w:trPr>
          <w:trHeight w:val="1820"/>
        </w:trPr>
        <w:tc>
          <w:tcPr>
            <w:tcW w:w="822" w:type="pct"/>
            <w:shd w:val="clear" w:color="auto" w:fill="auto"/>
          </w:tcPr>
          <w:p w14:paraId="7CA5DF38" w14:textId="77777777" w:rsidR="00457FB3" w:rsidRDefault="00457FB3" w:rsidP="00491C3F">
            <w:pPr>
              <w:jc w:val="center"/>
            </w:pPr>
          </w:p>
          <w:p w14:paraId="02715438" w14:textId="77777777" w:rsidR="008D691F" w:rsidRDefault="003819D5" w:rsidP="00491C3F">
            <w:pPr>
              <w:jc w:val="center"/>
            </w:pPr>
            <w:r>
              <w:t>Previous Minutes</w:t>
            </w:r>
          </w:p>
        </w:tc>
        <w:tc>
          <w:tcPr>
            <w:tcW w:w="2768" w:type="pct"/>
            <w:shd w:val="clear" w:color="auto" w:fill="auto"/>
          </w:tcPr>
          <w:p w14:paraId="50B898F9" w14:textId="77777777" w:rsidR="001D1A32" w:rsidRDefault="003819D5" w:rsidP="001D1A32">
            <w:pPr>
              <w:pStyle w:val="NoSpacing"/>
            </w:pPr>
            <w:r>
              <w:t xml:space="preserve">Car Park signage </w:t>
            </w:r>
            <w:r w:rsidR="00A77B42">
              <w:t>for surgery users</w:t>
            </w:r>
            <w:r w:rsidR="000E7E24">
              <w:t xml:space="preserve"> only</w:t>
            </w:r>
          </w:p>
          <w:p w14:paraId="54D15DE0" w14:textId="77777777" w:rsidR="0016179C" w:rsidRDefault="0016179C" w:rsidP="001D1A32">
            <w:pPr>
              <w:pStyle w:val="NoSpacing"/>
            </w:pPr>
          </w:p>
          <w:p w14:paraId="7F0B4DE9" w14:textId="77777777" w:rsidR="00300C10" w:rsidRDefault="0016179C" w:rsidP="001D1A32">
            <w:pPr>
              <w:pStyle w:val="NoSpacing"/>
            </w:pPr>
            <w:r>
              <w:t xml:space="preserve">The additional roles information is now available on the website. Facebook to be </w:t>
            </w:r>
            <w:proofErr w:type="gramStart"/>
            <w:r>
              <w:t>update</w:t>
            </w:r>
            <w:r w:rsidR="00F845CE">
              <w:t>d</w:t>
            </w:r>
            <w:proofErr w:type="gramEnd"/>
          </w:p>
          <w:p w14:paraId="6FB8E74A" w14:textId="77777777" w:rsidR="0016179C" w:rsidRDefault="0016179C" w:rsidP="001D1A32">
            <w:pPr>
              <w:pStyle w:val="NoSpacing"/>
            </w:pPr>
          </w:p>
          <w:p w14:paraId="238E07A2" w14:textId="77777777" w:rsidR="00300C10" w:rsidRDefault="0016179C" w:rsidP="001D1A32">
            <w:pPr>
              <w:pStyle w:val="NoSpacing"/>
            </w:pPr>
            <w:r>
              <w:t>Telephone message has been updated</w:t>
            </w:r>
            <w:r w:rsidR="00F845CE">
              <w:t xml:space="preserve">, including info on ordering repeat prescriptions. </w:t>
            </w:r>
          </w:p>
          <w:p w14:paraId="1AC78E2C" w14:textId="77777777" w:rsidR="0016179C" w:rsidRDefault="0016179C" w:rsidP="001D1A32">
            <w:pPr>
              <w:pStyle w:val="NoSpacing"/>
            </w:pPr>
          </w:p>
          <w:p w14:paraId="74A5E9ED" w14:textId="77777777" w:rsidR="0016179C" w:rsidRDefault="0016179C" w:rsidP="001D1A32">
            <w:pPr>
              <w:pStyle w:val="NoSpacing"/>
            </w:pPr>
            <w:r>
              <w:t>Newsletter not yet commenced</w:t>
            </w:r>
          </w:p>
        </w:tc>
        <w:tc>
          <w:tcPr>
            <w:tcW w:w="802" w:type="pct"/>
            <w:shd w:val="clear" w:color="auto" w:fill="auto"/>
          </w:tcPr>
          <w:p w14:paraId="1C0C0EED" w14:textId="77777777" w:rsidR="008D691F" w:rsidRDefault="00A77B42" w:rsidP="009D6E3A">
            <w:pPr>
              <w:pStyle w:val="NoSpacing"/>
            </w:pPr>
            <w:r>
              <w:t>CL</w:t>
            </w:r>
            <w:r w:rsidR="00156C88">
              <w:t xml:space="preserve"> to ask DC (caretaker) to </w:t>
            </w:r>
            <w:proofErr w:type="gramStart"/>
            <w:r w:rsidR="00156C88">
              <w:t>organise</w:t>
            </w:r>
            <w:proofErr w:type="gramEnd"/>
          </w:p>
          <w:p w14:paraId="15A56E3F" w14:textId="77777777" w:rsidR="0016179C" w:rsidRDefault="0016179C" w:rsidP="009D6E3A">
            <w:pPr>
              <w:pStyle w:val="NoSpacing"/>
            </w:pPr>
            <w:r>
              <w:t xml:space="preserve">CL to organise FB </w:t>
            </w:r>
            <w:proofErr w:type="gramStart"/>
            <w:r>
              <w:t>updates</w:t>
            </w:r>
            <w:proofErr w:type="gramEnd"/>
          </w:p>
          <w:p w14:paraId="068319B1" w14:textId="77777777" w:rsidR="0016179C" w:rsidRDefault="0016179C" w:rsidP="009D6E3A">
            <w:pPr>
              <w:pStyle w:val="NoSpacing"/>
            </w:pPr>
          </w:p>
          <w:p w14:paraId="6E7D549E" w14:textId="77777777" w:rsidR="0016179C" w:rsidRDefault="0016179C" w:rsidP="009D6E3A">
            <w:pPr>
              <w:pStyle w:val="NoSpacing"/>
            </w:pPr>
          </w:p>
          <w:p w14:paraId="59242FE0" w14:textId="77777777" w:rsidR="0016179C" w:rsidRPr="009D6E3A" w:rsidRDefault="0016179C" w:rsidP="009D6E3A">
            <w:pPr>
              <w:pStyle w:val="NoSpacing"/>
            </w:pPr>
            <w:r>
              <w:t>C</w:t>
            </w:r>
            <w:r w:rsidR="00F845CE">
              <w:t>L</w:t>
            </w:r>
            <w:r>
              <w:t xml:space="preserve"> to organise</w:t>
            </w:r>
          </w:p>
        </w:tc>
        <w:tc>
          <w:tcPr>
            <w:tcW w:w="608" w:type="pct"/>
            <w:shd w:val="clear" w:color="auto" w:fill="auto"/>
          </w:tcPr>
          <w:p w14:paraId="5C4D9597" w14:textId="77777777" w:rsidR="00F845CE" w:rsidRPr="003A16E1" w:rsidRDefault="00F845CE" w:rsidP="00BE23B1">
            <w:r>
              <w:t>Caretaker aware</w:t>
            </w:r>
          </w:p>
        </w:tc>
      </w:tr>
      <w:tr w:rsidR="008D691F" w14:paraId="196FD14A" w14:textId="77777777" w:rsidTr="0016179C">
        <w:trPr>
          <w:trHeight w:val="688"/>
        </w:trPr>
        <w:tc>
          <w:tcPr>
            <w:tcW w:w="822" w:type="pct"/>
            <w:shd w:val="clear" w:color="auto" w:fill="auto"/>
          </w:tcPr>
          <w:p w14:paraId="28B54EF2" w14:textId="77777777" w:rsidR="008D691F" w:rsidRDefault="008D691F" w:rsidP="00491C3F">
            <w:pPr>
              <w:jc w:val="center"/>
            </w:pPr>
          </w:p>
          <w:p w14:paraId="4EA269F0" w14:textId="77777777" w:rsidR="00F845CE" w:rsidRDefault="00F845CE" w:rsidP="00491C3F">
            <w:pPr>
              <w:jc w:val="center"/>
            </w:pPr>
            <w:r>
              <w:t>Staff update and changes</w:t>
            </w:r>
          </w:p>
        </w:tc>
        <w:tc>
          <w:tcPr>
            <w:tcW w:w="2768" w:type="pct"/>
            <w:shd w:val="clear" w:color="auto" w:fill="auto"/>
          </w:tcPr>
          <w:p w14:paraId="47C6F5BA" w14:textId="77777777" w:rsidR="00F845CE" w:rsidRDefault="00F845CE" w:rsidP="00A77B42">
            <w:pPr>
              <w:pStyle w:val="NoSpacing"/>
            </w:pPr>
            <w:r>
              <w:t xml:space="preserve">There </w:t>
            </w:r>
            <w:r w:rsidR="00491C3F">
              <w:t>are</w:t>
            </w:r>
            <w:r>
              <w:t xml:space="preserve"> several changes to report. Dr John Crompton and Dr Helen Rees both retired</w:t>
            </w:r>
            <w:r w:rsidR="00491C3F">
              <w:t xml:space="preserve"> at the end of March. </w:t>
            </w:r>
            <w:r>
              <w:t xml:space="preserve">Dr Yasmin Gant, who has been a salaried GP is our newest Partner. </w:t>
            </w:r>
          </w:p>
          <w:p w14:paraId="36CDBCBC" w14:textId="77777777" w:rsidR="00F845CE" w:rsidRDefault="00F845CE" w:rsidP="00A77B42">
            <w:pPr>
              <w:pStyle w:val="NoSpacing"/>
            </w:pPr>
            <w:r>
              <w:t xml:space="preserve">A new salaried GP has started this month, Dr Emma Gees. </w:t>
            </w:r>
          </w:p>
          <w:p w14:paraId="0DCE3BD0" w14:textId="77777777" w:rsidR="00F845CE" w:rsidRDefault="00F845CE" w:rsidP="00A77B42">
            <w:pPr>
              <w:pStyle w:val="NoSpacing"/>
            </w:pPr>
            <w:r>
              <w:t>We have 6 Partners and 6 salaried GPs.</w:t>
            </w:r>
          </w:p>
          <w:p w14:paraId="3BD940ED" w14:textId="77777777" w:rsidR="00491C3F" w:rsidRDefault="00491C3F" w:rsidP="00A77B42">
            <w:pPr>
              <w:pStyle w:val="NoSpacing"/>
            </w:pPr>
            <w:r>
              <w:t>HCA Abbey Dawson has left to pursue further nurse training.</w:t>
            </w:r>
          </w:p>
          <w:p w14:paraId="189C9DF0" w14:textId="77777777" w:rsidR="00491C3F" w:rsidRDefault="00491C3F" w:rsidP="00A77B42">
            <w:pPr>
              <w:pStyle w:val="NoSpacing"/>
            </w:pPr>
          </w:p>
        </w:tc>
        <w:tc>
          <w:tcPr>
            <w:tcW w:w="802" w:type="pct"/>
            <w:shd w:val="clear" w:color="auto" w:fill="auto"/>
          </w:tcPr>
          <w:p w14:paraId="4B63D1DC" w14:textId="77777777" w:rsidR="009455D1" w:rsidRPr="009D6E3A" w:rsidRDefault="004E4950" w:rsidP="008D691F">
            <w:pPr>
              <w:pStyle w:val="NoSpacing"/>
            </w:pPr>
            <w:r>
              <w:t>Nil</w:t>
            </w:r>
          </w:p>
        </w:tc>
        <w:tc>
          <w:tcPr>
            <w:tcW w:w="608" w:type="pct"/>
            <w:shd w:val="clear" w:color="auto" w:fill="auto"/>
          </w:tcPr>
          <w:p w14:paraId="4F76BE50" w14:textId="77777777" w:rsidR="008D691F" w:rsidRPr="003A16E1" w:rsidRDefault="008D691F" w:rsidP="00BE23B1"/>
        </w:tc>
      </w:tr>
      <w:tr w:rsidR="00FE7F6E" w14:paraId="3C918F10" w14:textId="77777777" w:rsidTr="0016179C">
        <w:trPr>
          <w:trHeight w:val="819"/>
        </w:trPr>
        <w:tc>
          <w:tcPr>
            <w:tcW w:w="822" w:type="pct"/>
            <w:shd w:val="clear" w:color="auto" w:fill="auto"/>
          </w:tcPr>
          <w:p w14:paraId="71BCCFA2" w14:textId="77777777" w:rsidR="00FE7F6E" w:rsidRDefault="00FE7F6E" w:rsidP="00C766D5">
            <w:pPr>
              <w:spacing w:line="240" w:lineRule="auto"/>
              <w:jc w:val="center"/>
            </w:pPr>
          </w:p>
          <w:p w14:paraId="73766C30" w14:textId="77777777" w:rsidR="00491C3F" w:rsidRPr="008D691F" w:rsidRDefault="00491C3F" w:rsidP="00C766D5">
            <w:pPr>
              <w:spacing w:line="240" w:lineRule="auto"/>
              <w:jc w:val="center"/>
            </w:pPr>
            <w:r>
              <w:t>Appointments and access</w:t>
            </w:r>
          </w:p>
        </w:tc>
        <w:tc>
          <w:tcPr>
            <w:tcW w:w="2768" w:type="pct"/>
            <w:shd w:val="clear" w:color="auto" w:fill="auto"/>
          </w:tcPr>
          <w:p w14:paraId="212174D6" w14:textId="77777777" w:rsidR="006B5D7E" w:rsidRDefault="00C37384" w:rsidP="003659F9">
            <w:pPr>
              <w:pStyle w:val="NoSpacing"/>
            </w:pPr>
            <w:r>
              <w:t>CMP led discussions around the current situation within the surgery regarding access and pressure on the service.</w:t>
            </w:r>
          </w:p>
          <w:p w14:paraId="1B8BF1EA" w14:textId="77777777" w:rsidR="00053B7C" w:rsidRDefault="00053B7C" w:rsidP="003659F9">
            <w:pPr>
              <w:pStyle w:val="NoSpacing"/>
            </w:pPr>
            <w:r>
              <w:t>He explained the new contract requirements with a 2-week appointment time frame specified and the need to signpost patients at first contact.</w:t>
            </w:r>
          </w:p>
          <w:p w14:paraId="62CC4C03" w14:textId="77777777" w:rsidR="00053B7C" w:rsidRDefault="00053B7C" w:rsidP="003659F9">
            <w:pPr>
              <w:pStyle w:val="NoSpacing"/>
            </w:pPr>
            <w:r>
              <w:t xml:space="preserve">The difficulties around this were discussed and the </w:t>
            </w:r>
            <w:r w:rsidR="003659F9">
              <w:t>ever-increasing</w:t>
            </w:r>
            <w:r>
              <w:t xml:space="preserve"> patient demand and expectation.</w:t>
            </w:r>
          </w:p>
          <w:p w14:paraId="528CFD29" w14:textId="77777777" w:rsidR="00053B7C" w:rsidRDefault="00053B7C" w:rsidP="003659F9">
            <w:pPr>
              <w:pStyle w:val="NoSpacing"/>
            </w:pPr>
            <w:r>
              <w:t xml:space="preserve">MC felt the surgery was more efficient than </w:t>
            </w:r>
            <w:r w:rsidR="00291790">
              <w:t>others,</w:t>
            </w:r>
            <w:r w:rsidR="003659F9">
              <w:t xml:space="preserve"> but a continuity of care was important.</w:t>
            </w:r>
          </w:p>
          <w:p w14:paraId="05D8E138" w14:textId="77777777" w:rsidR="003659F9" w:rsidRDefault="003659F9" w:rsidP="003659F9">
            <w:pPr>
              <w:pStyle w:val="NoSpacing"/>
            </w:pPr>
            <w:r>
              <w:t xml:space="preserve">RC noted there needed to be a change in patient's expectations. Suggested we try Public Health type announcements. </w:t>
            </w:r>
          </w:p>
          <w:p w14:paraId="6C44D438" w14:textId="77777777" w:rsidR="003659F9" w:rsidRDefault="003659F9" w:rsidP="003659F9">
            <w:pPr>
              <w:pStyle w:val="NoSpacing"/>
            </w:pPr>
            <w:r>
              <w:t>MC suggests we give appointment times in minutes, which would demonstrate to patients that we are working on a tight schedule.</w:t>
            </w:r>
          </w:p>
          <w:p w14:paraId="278E4EFF" w14:textId="77777777" w:rsidR="00053B7C" w:rsidRDefault="00053B7C" w:rsidP="003659F9">
            <w:pPr>
              <w:pStyle w:val="NoSpacing"/>
            </w:pPr>
          </w:p>
          <w:p w14:paraId="197960C9" w14:textId="77777777" w:rsidR="00066304" w:rsidRDefault="00066304" w:rsidP="003659F9">
            <w:pPr>
              <w:pStyle w:val="NoSpacing"/>
            </w:pPr>
          </w:p>
          <w:p w14:paraId="6082B1D2" w14:textId="77777777" w:rsidR="00C37384" w:rsidRPr="008D691F" w:rsidRDefault="00C37384" w:rsidP="003659F9">
            <w:pPr>
              <w:pStyle w:val="NoSpacing"/>
            </w:pPr>
          </w:p>
        </w:tc>
        <w:tc>
          <w:tcPr>
            <w:tcW w:w="802" w:type="pct"/>
            <w:shd w:val="clear" w:color="auto" w:fill="auto"/>
          </w:tcPr>
          <w:p w14:paraId="10ECA4FA" w14:textId="77777777" w:rsidR="00C96182" w:rsidRDefault="00C96182" w:rsidP="009455D1">
            <w:r>
              <w:lastRenderedPageBreak/>
              <w:t>Facebook/website to continue to be used for announcements. (CL)</w:t>
            </w:r>
          </w:p>
          <w:p w14:paraId="6181BC92" w14:textId="77777777" w:rsidR="008D691F" w:rsidRPr="006B5D7E" w:rsidRDefault="003659F9" w:rsidP="009455D1">
            <w:r>
              <w:t xml:space="preserve">New </w:t>
            </w:r>
            <w:r w:rsidR="00291790">
              <w:t>rota being created, appointment with specific minutes will be used.</w:t>
            </w:r>
            <w:r w:rsidR="00C96182">
              <w:t xml:space="preserve"> (CL &amp; Partners)</w:t>
            </w:r>
          </w:p>
        </w:tc>
        <w:tc>
          <w:tcPr>
            <w:tcW w:w="608" w:type="pct"/>
            <w:shd w:val="clear" w:color="auto" w:fill="auto"/>
          </w:tcPr>
          <w:p w14:paraId="492C1E41" w14:textId="77777777" w:rsidR="00FE7F6E" w:rsidRPr="008D691F" w:rsidRDefault="00FE7F6E" w:rsidP="009D6E3A"/>
        </w:tc>
      </w:tr>
      <w:tr w:rsidR="00763825" w14:paraId="4F52D229" w14:textId="77777777" w:rsidTr="0016179C">
        <w:trPr>
          <w:trHeight w:val="1039"/>
        </w:trPr>
        <w:tc>
          <w:tcPr>
            <w:tcW w:w="822" w:type="pct"/>
            <w:shd w:val="clear" w:color="auto" w:fill="auto"/>
          </w:tcPr>
          <w:p w14:paraId="372A1E6C" w14:textId="77777777" w:rsidR="00763825" w:rsidRDefault="00763825" w:rsidP="00491C3F">
            <w:pPr>
              <w:jc w:val="center"/>
            </w:pPr>
          </w:p>
          <w:p w14:paraId="65DDE541" w14:textId="77777777" w:rsidR="00491C3F" w:rsidRPr="008D691F" w:rsidRDefault="00491C3F" w:rsidP="00491C3F">
            <w:pPr>
              <w:jc w:val="center"/>
            </w:pPr>
            <w:proofErr w:type="spellStart"/>
            <w:r>
              <w:t>Helperby</w:t>
            </w:r>
            <w:proofErr w:type="spellEnd"/>
            <w:r>
              <w:t xml:space="preserve"> Update</w:t>
            </w:r>
          </w:p>
        </w:tc>
        <w:tc>
          <w:tcPr>
            <w:tcW w:w="2768" w:type="pct"/>
            <w:shd w:val="clear" w:color="auto" w:fill="auto"/>
          </w:tcPr>
          <w:p w14:paraId="0CB0EE85" w14:textId="77777777" w:rsidR="00491C3F" w:rsidRDefault="00491C3F" w:rsidP="00491C3F">
            <w:pPr>
              <w:pStyle w:val="NoSpacing"/>
            </w:pPr>
            <w:r>
              <w:t xml:space="preserve">CL explained the vision was to re-open </w:t>
            </w:r>
            <w:proofErr w:type="spellStart"/>
            <w:r>
              <w:t>Helperby</w:t>
            </w:r>
            <w:proofErr w:type="spellEnd"/>
            <w:r>
              <w:t xml:space="preserve"> branch 5 morning</w:t>
            </w:r>
            <w:r w:rsidR="00066304">
              <w:t>s</w:t>
            </w:r>
            <w:r>
              <w:t xml:space="preserve"> per week </w:t>
            </w:r>
            <w:r w:rsidR="004E4950">
              <w:t>with a</w:t>
            </w:r>
            <w:r>
              <w:t xml:space="preserve"> GP, </w:t>
            </w:r>
            <w:proofErr w:type="gramStart"/>
            <w:r>
              <w:t>nurse</w:t>
            </w:r>
            <w:proofErr w:type="gramEnd"/>
            <w:r>
              <w:t xml:space="preserve"> and receptionist. The dispensary would not re-open, but it will be possible to collect medication. This is all still in the prep and planning stage, and an advert is currently out for a receptionist. </w:t>
            </w:r>
          </w:p>
          <w:p w14:paraId="7ABB1A1D" w14:textId="77777777" w:rsidR="00491C3F" w:rsidRDefault="00491C3F" w:rsidP="00491C3F">
            <w:pPr>
              <w:pStyle w:val="NoSpacing"/>
            </w:pPr>
          </w:p>
          <w:p w14:paraId="76E5B468" w14:textId="77777777" w:rsidR="00491C3F" w:rsidRDefault="00491C3F" w:rsidP="00491C3F">
            <w:pPr>
              <w:pStyle w:val="NoSpacing"/>
            </w:pPr>
            <w:r>
              <w:t xml:space="preserve">CL asked Roger if it was possible for the surgery to be in possession of the code for the defibrillator which is on the wall of the </w:t>
            </w:r>
            <w:proofErr w:type="spellStart"/>
            <w:r>
              <w:t>Helperby</w:t>
            </w:r>
            <w:proofErr w:type="spellEnd"/>
            <w:r>
              <w:t xml:space="preserve"> branch.</w:t>
            </w:r>
          </w:p>
          <w:p w14:paraId="6546ECF2" w14:textId="77777777" w:rsidR="00491C3F" w:rsidRDefault="00491C3F" w:rsidP="00491C3F">
            <w:pPr>
              <w:pStyle w:val="NoSpacing"/>
            </w:pPr>
            <w:r>
              <w:t xml:space="preserve">Roger explained that as the mobile phone signal is poor at </w:t>
            </w:r>
            <w:proofErr w:type="spellStart"/>
            <w:r>
              <w:t>Helperby</w:t>
            </w:r>
            <w:proofErr w:type="spellEnd"/>
            <w:r>
              <w:t>, the defib does not need a code to use.</w:t>
            </w:r>
          </w:p>
          <w:p w14:paraId="6CFCE0CB" w14:textId="77777777" w:rsidR="00491C3F" w:rsidRDefault="00491C3F" w:rsidP="00491C3F">
            <w:pPr>
              <w:pStyle w:val="NoSpacing"/>
            </w:pPr>
            <w:r>
              <w:t>Should there be an emergency within the surgery then staff would be free to use the defibrillator without needing a code.</w:t>
            </w:r>
          </w:p>
          <w:p w14:paraId="3C48C6A1" w14:textId="77777777" w:rsidR="00491C3F" w:rsidRDefault="00491C3F" w:rsidP="00491C3F">
            <w:pPr>
              <w:pStyle w:val="NoSpacing"/>
            </w:pPr>
          </w:p>
          <w:p w14:paraId="4EF8E421" w14:textId="77777777" w:rsidR="00491C3F" w:rsidRDefault="00491C3F" w:rsidP="00491C3F">
            <w:pPr>
              <w:pStyle w:val="NoSpacing"/>
            </w:pPr>
            <w:r>
              <w:t xml:space="preserve">Roger </w:t>
            </w:r>
            <w:r w:rsidR="004E4950">
              <w:t xml:space="preserve">explained to the group that whilst cleaning of the cobbles outside the surgery was in progress it was discovered that some of the cobbles did in fact show the date of the building. The Parish Council are the owners of the cobbled area. The cobbles are broken and in need of repair, and Roger asked if the Partners would be happy to </w:t>
            </w:r>
            <w:proofErr w:type="gramStart"/>
            <w:r w:rsidR="004E4950">
              <w:t>make a donation of</w:t>
            </w:r>
            <w:proofErr w:type="gramEnd"/>
            <w:r w:rsidR="004E4950">
              <w:t xml:space="preserve"> £150 to help towards the repair of the cobbles and inset date. CMP agreed this would be possible.</w:t>
            </w:r>
          </w:p>
          <w:p w14:paraId="3D54B76E" w14:textId="77777777" w:rsidR="00491C3F" w:rsidRDefault="00491C3F" w:rsidP="00491C3F">
            <w:pPr>
              <w:pStyle w:val="NoSpacing"/>
            </w:pPr>
          </w:p>
        </w:tc>
        <w:tc>
          <w:tcPr>
            <w:tcW w:w="802" w:type="pct"/>
            <w:shd w:val="clear" w:color="auto" w:fill="auto"/>
          </w:tcPr>
          <w:p w14:paraId="760DD0F2" w14:textId="77777777" w:rsidR="00763825" w:rsidRDefault="00763825" w:rsidP="00763825"/>
          <w:p w14:paraId="0B15D9E4" w14:textId="77777777" w:rsidR="004E4950" w:rsidRDefault="004E4950" w:rsidP="00763825"/>
          <w:p w14:paraId="6054AA9C" w14:textId="77777777" w:rsidR="004E4950" w:rsidRDefault="004E4950" w:rsidP="00763825"/>
          <w:p w14:paraId="2B221803" w14:textId="77777777" w:rsidR="004E4950" w:rsidRDefault="004E4950" w:rsidP="00763825"/>
          <w:p w14:paraId="55FFEFCC" w14:textId="77777777" w:rsidR="004E4950" w:rsidRDefault="004E4950" w:rsidP="00763825"/>
          <w:p w14:paraId="569F549A" w14:textId="77777777" w:rsidR="004E4950" w:rsidRDefault="004E4950" w:rsidP="00763825"/>
          <w:p w14:paraId="397D7C93" w14:textId="77777777" w:rsidR="004E4950" w:rsidRDefault="004E4950" w:rsidP="00763825">
            <w:r>
              <w:t>CL to finalise</w:t>
            </w:r>
          </w:p>
        </w:tc>
        <w:tc>
          <w:tcPr>
            <w:tcW w:w="608" w:type="pct"/>
            <w:shd w:val="clear" w:color="auto" w:fill="auto"/>
          </w:tcPr>
          <w:p w14:paraId="1E20EB12" w14:textId="77777777" w:rsidR="00763825" w:rsidRDefault="003A4A52" w:rsidP="009D6E3A">
            <w:proofErr w:type="spellStart"/>
            <w:r>
              <w:t>Helperby</w:t>
            </w:r>
            <w:proofErr w:type="spellEnd"/>
            <w:r>
              <w:t xml:space="preserve"> </w:t>
            </w:r>
            <w:proofErr w:type="gramStart"/>
            <w:r>
              <w:t>reopened</w:t>
            </w:r>
            <w:proofErr w:type="gramEnd"/>
          </w:p>
          <w:p w14:paraId="6FE6D8F1" w14:textId="77777777" w:rsidR="003A4A52" w:rsidRDefault="003A4A52" w:rsidP="009D6E3A"/>
          <w:p w14:paraId="061D99BA" w14:textId="77777777" w:rsidR="003A4A52" w:rsidRDefault="003A4A52" w:rsidP="009D6E3A"/>
          <w:p w14:paraId="389F37EE" w14:textId="77777777" w:rsidR="003A4A52" w:rsidRDefault="003A4A52" w:rsidP="009D6E3A"/>
          <w:p w14:paraId="4F318A9D" w14:textId="77777777" w:rsidR="003A4A52" w:rsidRDefault="003A4A52" w:rsidP="009D6E3A"/>
          <w:p w14:paraId="3A9F8B1E" w14:textId="77777777" w:rsidR="003A4A52" w:rsidRDefault="003A4A52" w:rsidP="009D6E3A"/>
          <w:p w14:paraId="15A8CED3" w14:textId="77777777" w:rsidR="003A4A52" w:rsidRDefault="003A4A52" w:rsidP="009D6E3A"/>
          <w:p w14:paraId="08132EBA" w14:textId="77777777" w:rsidR="003A4A52" w:rsidRDefault="003A4A52" w:rsidP="009D6E3A"/>
          <w:p w14:paraId="62F44047" w14:textId="77777777" w:rsidR="003A4A52" w:rsidRPr="008D691F" w:rsidRDefault="003A4A52" w:rsidP="009D6E3A">
            <w:r>
              <w:t>Completed</w:t>
            </w:r>
          </w:p>
        </w:tc>
      </w:tr>
      <w:tr w:rsidR="00763825" w14:paraId="66C11EAF" w14:textId="77777777" w:rsidTr="0016179C">
        <w:trPr>
          <w:trHeight w:val="706"/>
        </w:trPr>
        <w:tc>
          <w:tcPr>
            <w:tcW w:w="822" w:type="pct"/>
            <w:shd w:val="clear" w:color="auto" w:fill="auto"/>
          </w:tcPr>
          <w:p w14:paraId="37555E17" w14:textId="77777777" w:rsidR="00763825" w:rsidRDefault="00763825" w:rsidP="00763825"/>
          <w:p w14:paraId="6107611C" w14:textId="77777777" w:rsidR="004E4950" w:rsidRDefault="004E4950" w:rsidP="00763825">
            <w:r>
              <w:t>Covid Spring Booster update</w:t>
            </w:r>
          </w:p>
        </w:tc>
        <w:tc>
          <w:tcPr>
            <w:tcW w:w="2768" w:type="pct"/>
            <w:shd w:val="clear" w:color="auto" w:fill="auto"/>
          </w:tcPr>
          <w:p w14:paraId="73255752" w14:textId="77777777" w:rsidR="00354FD1" w:rsidRDefault="006D2CCE" w:rsidP="006D2CCE">
            <w:pPr>
              <w:pStyle w:val="NoSpacing"/>
              <w:jc w:val="both"/>
            </w:pPr>
            <w:r>
              <w:t xml:space="preserve">CL explained we would be holding 2 spring booster clinics. Over 75s and severe immunosuppressed patients will be </w:t>
            </w:r>
            <w:r w:rsidR="00291790">
              <w:t>eligible and</w:t>
            </w:r>
            <w:r>
              <w:t xml:space="preserve"> invited vi</w:t>
            </w:r>
            <w:r w:rsidR="00C96182">
              <w:t>a</w:t>
            </w:r>
            <w:r>
              <w:t xml:space="preserve"> text to book their appointment. </w:t>
            </w:r>
          </w:p>
          <w:p w14:paraId="7A93D10F" w14:textId="77777777" w:rsidR="006D2CCE" w:rsidRDefault="006D2CCE" w:rsidP="009B1252">
            <w:pPr>
              <w:pStyle w:val="NoSpacing"/>
            </w:pPr>
            <w:r>
              <w:t>Clinic dates are 9</w:t>
            </w:r>
            <w:r w:rsidRPr="006D2CCE">
              <w:rPr>
                <w:vertAlign w:val="superscript"/>
              </w:rPr>
              <w:t>th</w:t>
            </w:r>
            <w:r>
              <w:t xml:space="preserve"> and 16</w:t>
            </w:r>
            <w:r w:rsidRPr="006D2CCE">
              <w:rPr>
                <w:vertAlign w:val="superscript"/>
              </w:rPr>
              <w:t>th</w:t>
            </w:r>
            <w:r>
              <w:t xml:space="preserve"> May depending on vaccine delivery. There have been some issues with securing the amount of vaccine required. </w:t>
            </w:r>
          </w:p>
          <w:p w14:paraId="13C8186D" w14:textId="77777777" w:rsidR="006D2CCE" w:rsidRDefault="006D2CCE" w:rsidP="009B1252">
            <w:pPr>
              <w:pStyle w:val="NoSpacing"/>
            </w:pPr>
            <w:r>
              <w:t>Vaccines will also be available at Chain Lane pharmacy in Knaresborough if anyone is unable to attend on those dates.</w:t>
            </w:r>
          </w:p>
          <w:p w14:paraId="7E5DB754" w14:textId="77777777" w:rsidR="004E4950" w:rsidRDefault="004E4950" w:rsidP="009B1252">
            <w:pPr>
              <w:pStyle w:val="NoSpacing"/>
            </w:pPr>
          </w:p>
        </w:tc>
        <w:tc>
          <w:tcPr>
            <w:tcW w:w="802" w:type="pct"/>
            <w:shd w:val="clear" w:color="auto" w:fill="auto"/>
          </w:tcPr>
          <w:p w14:paraId="6C4F1862" w14:textId="77777777" w:rsidR="00763825" w:rsidRDefault="00C766D5" w:rsidP="00763825">
            <w:r>
              <w:t>Nil</w:t>
            </w:r>
          </w:p>
        </w:tc>
        <w:tc>
          <w:tcPr>
            <w:tcW w:w="608" w:type="pct"/>
            <w:shd w:val="clear" w:color="auto" w:fill="auto"/>
          </w:tcPr>
          <w:p w14:paraId="31676602" w14:textId="77777777" w:rsidR="00763825" w:rsidRPr="008D691F" w:rsidRDefault="00066304" w:rsidP="009D6E3A">
            <w:r>
              <w:t>Spring booster vaccine clinics completed at the surgery</w:t>
            </w:r>
          </w:p>
        </w:tc>
      </w:tr>
      <w:tr w:rsidR="00763825" w14:paraId="031D5EAB" w14:textId="77777777" w:rsidTr="0016179C">
        <w:trPr>
          <w:trHeight w:val="812"/>
        </w:trPr>
        <w:tc>
          <w:tcPr>
            <w:tcW w:w="822" w:type="pct"/>
            <w:shd w:val="clear" w:color="auto" w:fill="auto"/>
          </w:tcPr>
          <w:p w14:paraId="19C3161D" w14:textId="77777777" w:rsidR="00763825" w:rsidRDefault="00763825" w:rsidP="00763825"/>
          <w:p w14:paraId="6C3417A5" w14:textId="77777777" w:rsidR="006D2CCE" w:rsidRDefault="006D2CCE" w:rsidP="00763825">
            <w:r>
              <w:t>PPG moving forwards</w:t>
            </w:r>
          </w:p>
        </w:tc>
        <w:tc>
          <w:tcPr>
            <w:tcW w:w="2768" w:type="pct"/>
            <w:shd w:val="clear" w:color="auto" w:fill="auto"/>
          </w:tcPr>
          <w:p w14:paraId="257C0F3A" w14:textId="77777777" w:rsidR="00763825" w:rsidRDefault="006D2CCE" w:rsidP="00291790">
            <w:pPr>
              <w:pStyle w:val="NoSpacing"/>
            </w:pPr>
            <w:r>
              <w:t xml:space="preserve">CL asked the group what we </w:t>
            </w:r>
            <w:r w:rsidR="00066304">
              <w:t xml:space="preserve">could </w:t>
            </w:r>
            <w:r>
              <w:t xml:space="preserve">do as a group moving forwards. </w:t>
            </w:r>
            <w:r w:rsidR="001E4505">
              <w:t>CQC are increasingly looking at patient feedback as measure for acceptable service.</w:t>
            </w:r>
          </w:p>
          <w:p w14:paraId="2360E855" w14:textId="77777777" w:rsidR="00066304" w:rsidRDefault="00066304" w:rsidP="00291790">
            <w:pPr>
              <w:pStyle w:val="NoSpacing"/>
            </w:pPr>
            <w:r>
              <w:t xml:space="preserve">RB suggested an annual survey, </w:t>
            </w:r>
            <w:proofErr w:type="gramStart"/>
            <w:r>
              <w:t>similar to</w:t>
            </w:r>
            <w:proofErr w:type="gramEnd"/>
            <w:r>
              <w:t xml:space="preserve"> ones previously carried out. She has a copy and will forward to CL for reference.</w:t>
            </w:r>
          </w:p>
          <w:p w14:paraId="57BDCA90" w14:textId="77777777" w:rsidR="00066304" w:rsidRDefault="00066304" w:rsidP="00291790">
            <w:pPr>
              <w:pStyle w:val="NoSpacing"/>
            </w:pPr>
            <w:r>
              <w:t xml:space="preserve">AT suggested a survey monkey data collection exercise. Perhaps an incentive to complete could be offered, eg a basket of </w:t>
            </w:r>
            <w:proofErr w:type="gramStart"/>
            <w:r>
              <w:t>fruit</w:t>
            </w:r>
            <w:proofErr w:type="gramEnd"/>
          </w:p>
          <w:p w14:paraId="2710CD4E" w14:textId="77777777" w:rsidR="00066304" w:rsidRDefault="00066304" w:rsidP="00291790">
            <w:pPr>
              <w:pStyle w:val="NoSpacing"/>
            </w:pPr>
            <w:r>
              <w:t xml:space="preserve">AT offered to collate data </w:t>
            </w:r>
            <w:r w:rsidR="00C96182">
              <w:t>collected</w:t>
            </w:r>
            <w:r>
              <w:t xml:space="preserve"> via a </w:t>
            </w:r>
            <w:proofErr w:type="gramStart"/>
            <w:r>
              <w:t>survey</w:t>
            </w:r>
            <w:proofErr w:type="gramEnd"/>
            <w:r>
              <w:t xml:space="preserve"> </w:t>
            </w:r>
          </w:p>
          <w:p w14:paraId="4AA0FEC1" w14:textId="77777777" w:rsidR="00066304" w:rsidRDefault="00066304" w:rsidP="00291790">
            <w:pPr>
              <w:pStyle w:val="NoSpacing"/>
            </w:pPr>
            <w:r>
              <w:lastRenderedPageBreak/>
              <w:t xml:space="preserve">CL suggested a </w:t>
            </w:r>
            <w:r w:rsidR="00C96182">
              <w:t>text message survey post appointment;</w:t>
            </w:r>
            <w:r>
              <w:t xml:space="preserve"> </w:t>
            </w:r>
            <w:proofErr w:type="gramStart"/>
            <w:r>
              <w:t>however</w:t>
            </w:r>
            <w:proofErr w:type="gramEnd"/>
            <w:r>
              <w:t xml:space="preserve"> the feeling was these were not popular and not likely to have receive much feedback. CMP noted also that there may be some safeguarding</w:t>
            </w:r>
            <w:r w:rsidR="003A4A52">
              <w:t>/confidentiality</w:t>
            </w:r>
            <w:r>
              <w:t xml:space="preserve"> issues with this method.</w:t>
            </w:r>
          </w:p>
          <w:p w14:paraId="1D5A0EA7" w14:textId="77777777" w:rsidR="00066304" w:rsidRDefault="00066304" w:rsidP="00291790">
            <w:pPr>
              <w:pStyle w:val="NoSpacing"/>
            </w:pPr>
            <w:r>
              <w:t xml:space="preserve">CL asked the group if they would spend some time reviewing the </w:t>
            </w:r>
            <w:r w:rsidR="00C96182">
              <w:t>website and</w:t>
            </w:r>
            <w:r>
              <w:t xml:space="preserve"> highlight any </w:t>
            </w:r>
            <w:r w:rsidR="00053B7C">
              <w:t xml:space="preserve">conflicting information or </w:t>
            </w:r>
            <w:r w:rsidR="00C96182">
              <w:t>outdated</w:t>
            </w:r>
            <w:r w:rsidR="00053B7C">
              <w:t xml:space="preserve"> information to assist keeping patients informed with correct information.</w:t>
            </w:r>
          </w:p>
        </w:tc>
        <w:tc>
          <w:tcPr>
            <w:tcW w:w="802" w:type="pct"/>
            <w:shd w:val="clear" w:color="auto" w:fill="auto"/>
          </w:tcPr>
          <w:p w14:paraId="22F0DCA9" w14:textId="77777777" w:rsidR="00763825" w:rsidRPr="00847DDA" w:rsidRDefault="00763825" w:rsidP="00763825"/>
        </w:tc>
        <w:tc>
          <w:tcPr>
            <w:tcW w:w="608" w:type="pct"/>
            <w:shd w:val="clear" w:color="auto" w:fill="auto"/>
          </w:tcPr>
          <w:p w14:paraId="0D4DF785" w14:textId="77777777" w:rsidR="00763825" w:rsidRPr="008D691F" w:rsidRDefault="00763825" w:rsidP="009D6E3A"/>
        </w:tc>
      </w:tr>
      <w:tr w:rsidR="00711629" w14:paraId="3D177609" w14:textId="77777777" w:rsidTr="0016179C">
        <w:trPr>
          <w:trHeight w:val="812"/>
        </w:trPr>
        <w:tc>
          <w:tcPr>
            <w:tcW w:w="822" w:type="pct"/>
            <w:shd w:val="clear" w:color="auto" w:fill="auto"/>
          </w:tcPr>
          <w:p w14:paraId="18C58630" w14:textId="77777777" w:rsidR="00CC1EF0" w:rsidRDefault="00CC1EF0" w:rsidP="00291790">
            <w:pPr>
              <w:pStyle w:val="NoSpacing"/>
            </w:pPr>
            <w:r>
              <w:t>Any other business</w:t>
            </w:r>
          </w:p>
        </w:tc>
        <w:tc>
          <w:tcPr>
            <w:tcW w:w="2768" w:type="pct"/>
            <w:shd w:val="clear" w:color="auto" w:fill="auto"/>
          </w:tcPr>
          <w:p w14:paraId="6CB99E87" w14:textId="77777777" w:rsidR="00CC1EF0" w:rsidRDefault="00CC1EF0" w:rsidP="00291790">
            <w:pPr>
              <w:pStyle w:val="NoSpacing"/>
            </w:pPr>
            <w:r>
              <w:t>Nothing further</w:t>
            </w:r>
          </w:p>
        </w:tc>
        <w:tc>
          <w:tcPr>
            <w:tcW w:w="802" w:type="pct"/>
            <w:shd w:val="clear" w:color="auto" w:fill="auto"/>
          </w:tcPr>
          <w:p w14:paraId="28038FA4" w14:textId="77777777" w:rsidR="00711629" w:rsidRDefault="00CC1EF0" w:rsidP="00291790">
            <w:pPr>
              <w:pStyle w:val="NoSpacing"/>
            </w:pPr>
            <w:r>
              <w:t>Nil</w:t>
            </w:r>
          </w:p>
        </w:tc>
        <w:tc>
          <w:tcPr>
            <w:tcW w:w="608" w:type="pct"/>
            <w:shd w:val="clear" w:color="auto" w:fill="auto"/>
          </w:tcPr>
          <w:p w14:paraId="2BAA3DF4" w14:textId="77777777" w:rsidR="00711629" w:rsidRPr="008D691F" w:rsidRDefault="00711629" w:rsidP="00291790">
            <w:pPr>
              <w:pStyle w:val="NoSpacing"/>
            </w:pPr>
          </w:p>
        </w:tc>
      </w:tr>
      <w:tr w:rsidR="00763825" w14:paraId="101B1BA6" w14:textId="77777777" w:rsidTr="0016179C">
        <w:trPr>
          <w:trHeight w:val="308"/>
        </w:trPr>
        <w:tc>
          <w:tcPr>
            <w:tcW w:w="822" w:type="pct"/>
            <w:shd w:val="clear" w:color="auto" w:fill="auto"/>
          </w:tcPr>
          <w:p w14:paraId="4817FA2E" w14:textId="77777777" w:rsidR="00763825" w:rsidRPr="00354FD1" w:rsidRDefault="00CC1EF0" w:rsidP="00763825">
            <w:r>
              <w:t>Date of next meeting</w:t>
            </w:r>
          </w:p>
        </w:tc>
        <w:tc>
          <w:tcPr>
            <w:tcW w:w="2768" w:type="pct"/>
            <w:shd w:val="clear" w:color="auto" w:fill="auto"/>
          </w:tcPr>
          <w:p w14:paraId="5AE5986B" w14:textId="77777777" w:rsidR="00763825" w:rsidRPr="00354FD1" w:rsidRDefault="00CC1EF0" w:rsidP="00847DDA">
            <w:pPr>
              <w:pStyle w:val="NoSpacing"/>
            </w:pPr>
            <w:r>
              <w:t>To be confirmed in July 2023 if possible. We agreed to aim for a meeting within each quarter as a minimum.</w:t>
            </w:r>
          </w:p>
        </w:tc>
        <w:tc>
          <w:tcPr>
            <w:tcW w:w="802" w:type="pct"/>
            <w:shd w:val="clear" w:color="auto" w:fill="auto"/>
          </w:tcPr>
          <w:p w14:paraId="35151551" w14:textId="77777777" w:rsidR="00763825" w:rsidRDefault="00CC1EF0" w:rsidP="00763825">
            <w:r>
              <w:t>CL to send date suggestions nearer the time</w:t>
            </w:r>
          </w:p>
        </w:tc>
        <w:tc>
          <w:tcPr>
            <w:tcW w:w="608" w:type="pct"/>
            <w:shd w:val="clear" w:color="auto" w:fill="auto"/>
          </w:tcPr>
          <w:p w14:paraId="04DF931B" w14:textId="77777777" w:rsidR="00763825" w:rsidRPr="008D691F" w:rsidRDefault="00763825" w:rsidP="009D6E3A"/>
        </w:tc>
      </w:tr>
    </w:tbl>
    <w:p w14:paraId="7B00628D" w14:textId="77777777" w:rsidR="00300C10" w:rsidRDefault="00300C10" w:rsidP="009B1252"/>
    <w:sectPr w:rsidR="00300C10" w:rsidSect="00600310">
      <w:headerReference w:type="first" r:id="rId7"/>
      <w:pgSz w:w="16838" w:h="11906" w:orient="landscape"/>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9621" w14:textId="77777777" w:rsidR="00600310" w:rsidRDefault="00600310" w:rsidP="00A572DB">
      <w:pPr>
        <w:spacing w:after="0" w:line="240" w:lineRule="auto"/>
      </w:pPr>
      <w:r>
        <w:separator/>
      </w:r>
    </w:p>
  </w:endnote>
  <w:endnote w:type="continuationSeparator" w:id="0">
    <w:p w14:paraId="781359E0" w14:textId="77777777" w:rsidR="00600310" w:rsidRDefault="00600310" w:rsidP="00A5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4C810" w14:textId="77777777" w:rsidR="00600310" w:rsidRDefault="00600310" w:rsidP="00A572DB">
      <w:pPr>
        <w:spacing w:after="0" w:line="240" w:lineRule="auto"/>
      </w:pPr>
      <w:r>
        <w:separator/>
      </w:r>
    </w:p>
  </w:footnote>
  <w:footnote w:type="continuationSeparator" w:id="0">
    <w:p w14:paraId="11FCAEC8" w14:textId="77777777" w:rsidR="00600310" w:rsidRDefault="00600310" w:rsidP="00A57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FA2B" w14:textId="2B52E5FB" w:rsidR="009B1252" w:rsidRPr="00CB79C6" w:rsidRDefault="00CB79C6" w:rsidP="009B1252">
    <w:pPr>
      <w:rPr>
        <w:b/>
        <w:bCs/>
        <w:color w:val="004F88"/>
        <w:sz w:val="28"/>
        <w:szCs w:val="28"/>
        <w:u w:val="single"/>
      </w:rPr>
    </w:pPr>
    <w:r w:rsidRPr="00003979">
      <w:rPr>
        <w:noProof/>
      </w:rPr>
      <w:drawing>
        <wp:anchor distT="0" distB="0" distL="114300" distR="114300" simplePos="0" relativeHeight="251657728" behindDoc="1" locked="0" layoutInCell="1" allowOverlap="1" wp14:anchorId="61021BFA" wp14:editId="0D5FB296">
          <wp:simplePos x="0" y="0"/>
          <wp:positionH relativeFrom="column">
            <wp:posOffset>-219075</wp:posOffset>
          </wp:positionH>
          <wp:positionV relativeFrom="paragraph">
            <wp:posOffset>-142875</wp:posOffset>
          </wp:positionV>
          <wp:extent cx="2362200" cy="685800"/>
          <wp:effectExtent l="0" t="0" r="0" b="0"/>
          <wp:wrapTight wrapText="bothSides">
            <wp:wrapPolygon edited="0">
              <wp:start x="0" y="0"/>
              <wp:lineTo x="0" y="21000"/>
              <wp:lineTo x="21426" y="21000"/>
              <wp:lineTo x="21426" y="0"/>
              <wp:lineTo x="0" y="0"/>
            </wp:wrapPolygon>
          </wp:wrapTight>
          <wp:docPr id="1" name="Picture 8" descr="Church Lane Surg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hurch Lane Surge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979" w:rsidRPr="00003979">
      <w:t xml:space="preserve">                                         </w:t>
    </w:r>
    <w:r w:rsidR="009B1252" w:rsidRPr="00CB79C6">
      <w:rPr>
        <w:b/>
        <w:bCs/>
        <w:color w:val="004F88"/>
        <w:sz w:val="28"/>
        <w:szCs w:val="28"/>
        <w:u w:val="single"/>
      </w:rPr>
      <w:t xml:space="preserve">Minutes of </w:t>
    </w:r>
    <w:r w:rsidR="009B1252" w:rsidRPr="00CB79C6">
      <w:rPr>
        <w:b/>
        <w:bCs/>
        <w:color w:val="004F88"/>
        <w:sz w:val="28"/>
        <w:szCs w:val="28"/>
      </w:rPr>
      <w:t>the</w:t>
    </w:r>
    <w:r w:rsidR="009B1252" w:rsidRPr="00CB79C6">
      <w:rPr>
        <w:b/>
        <w:bCs/>
        <w:color w:val="004F88"/>
        <w:sz w:val="28"/>
        <w:szCs w:val="28"/>
        <w:u w:val="single"/>
      </w:rPr>
      <w:t xml:space="preserve"> Patient Participation Group Meeting, Thursday </w:t>
    </w:r>
    <w:r w:rsidR="0025304A" w:rsidRPr="00CB79C6">
      <w:rPr>
        <w:b/>
        <w:bCs/>
        <w:color w:val="004F88"/>
        <w:sz w:val="28"/>
        <w:szCs w:val="28"/>
        <w:u w:val="single"/>
      </w:rPr>
      <w:t>25th</w:t>
    </w:r>
    <w:r w:rsidR="009B1252" w:rsidRPr="00CB79C6">
      <w:rPr>
        <w:b/>
        <w:bCs/>
        <w:color w:val="004F88"/>
        <w:sz w:val="28"/>
        <w:szCs w:val="28"/>
        <w:u w:val="single"/>
      </w:rPr>
      <w:t xml:space="preserve"> </w:t>
    </w:r>
    <w:r w:rsidR="0025304A" w:rsidRPr="00CB79C6">
      <w:rPr>
        <w:b/>
        <w:bCs/>
        <w:color w:val="004F88"/>
        <w:sz w:val="28"/>
        <w:szCs w:val="28"/>
        <w:u w:val="single"/>
      </w:rPr>
      <w:t>April</w:t>
    </w:r>
    <w:r w:rsidR="009B1252" w:rsidRPr="00CB79C6">
      <w:rPr>
        <w:b/>
        <w:bCs/>
        <w:color w:val="004F88"/>
        <w:sz w:val="28"/>
        <w:szCs w:val="28"/>
        <w:u w:val="single"/>
      </w:rPr>
      <w:t xml:space="preserve"> 202</w:t>
    </w:r>
    <w:r w:rsidR="0025304A" w:rsidRPr="00CB79C6">
      <w:rPr>
        <w:b/>
        <w:bCs/>
        <w:color w:val="004F88"/>
        <w:sz w:val="28"/>
        <w:szCs w:val="28"/>
        <w:u w:val="single"/>
      </w:rPr>
      <w:t>3</w:t>
    </w:r>
  </w:p>
  <w:p w14:paraId="25F007BC" w14:textId="77777777" w:rsidR="009B1252" w:rsidRDefault="00003979" w:rsidP="009B1252">
    <w:r>
      <w:t xml:space="preserve">                                                                           Attendees</w:t>
    </w:r>
    <w:r w:rsidR="009B1252">
      <w:t xml:space="preserve">: Dr Chris Preece, </w:t>
    </w:r>
    <w:r w:rsidR="0025304A">
      <w:t>Coralie Lightfoot</w:t>
    </w:r>
    <w:r w:rsidR="009B1252">
      <w:t>, Rita Baker, Mike Collins, Roger Clements</w:t>
    </w:r>
    <w:r w:rsidR="0025304A">
      <w:t xml:space="preserve">, </w:t>
    </w:r>
    <w:r w:rsidR="009B1252">
      <w:t>Alice Tomlinson, Vicky Hogg</w:t>
    </w:r>
  </w:p>
  <w:p w14:paraId="04656F0C" w14:textId="77777777" w:rsidR="00FE7F6E" w:rsidRPr="009B1252" w:rsidRDefault="00FE7F6E" w:rsidP="009B1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80"/>
    <w:rsid w:val="00003979"/>
    <w:rsid w:val="00016AC2"/>
    <w:rsid w:val="00036E04"/>
    <w:rsid w:val="00037B36"/>
    <w:rsid w:val="00053B7C"/>
    <w:rsid w:val="00053DE8"/>
    <w:rsid w:val="00066304"/>
    <w:rsid w:val="000A7D70"/>
    <w:rsid w:val="000E0A4C"/>
    <w:rsid w:val="000E7E24"/>
    <w:rsid w:val="000F4E46"/>
    <w:rsid w:val="00101359"/>
    <w:rsid w:val="001162DE"/>
    <w:rsid w:val="001243C4"/>
    <w:rsid w:val="00156246"/>
    <w:rsid w:val="00156C88"/>
    <w:rsid w:val="0016179C"/>
    <w:rsid w:val="001654AE"/>
    <w:rsid w:val="0017160B"/>
    <w:rsid w:val="00181248"/>
    <w:rsid w:val="001A1429"/>
    <w:rsid w:val="001D1A32"/>
    <w:rsid w:val="001E4505"/>
    <w:rsid w:val="001F07DE"/>
    <w:rsid w:val="001F0D1E"/>
    <w:rsid w:val="002011BE"/>
    <w:rsid w:val="002168A3"/>
    <w:rsid w:val="002325E0"/>
    <w:rsid w:val="00237594"/>
    <w:rsid w:val="00242B47"/>
    <w:rsid w:val="002444B0"/>
    <w:rsid w:val="00251E37"/>
    <w:rsid w:val="0025304A"/>
    <w:rsid w:val="002764BF"/>
    <w:rsid w:val="0028437F"/>
    <w:rsid w:val="00291790"/>
    <w:rsid w:val="00294A7C"/>
    <w:rsid w:val="002B1D66"/>
    <w:rsid w:val="002B59EF"/>
    <w:rsid w:val="002B5E52"/>
    <w:rsid w:val="002C0A60"/>
    <w:rsid w:val="002E081D"/>
    <w:rsid w:val="002E5F28"/>
    <w:rsid w:val="00300C10"/>
    <w:rsid w:val="003269D9"/>
    <w:rsid w:val="00335DE7"/>
    <w:rsid w:val="00340430"/>
    <w:rsid w:val="00354FD1"/>
    <w:rsid w:val="0036263F"/>
    <w:rsid w:val="003659F9"/>
    <w:rsid w:val="003819D5"/>
    <w:rsid w:val="00382880"/>
    <w:rsid w:val="003916E0"/>
    <w:rsid w:val="003A05AC"/>
    <w:rsid w:val="003A1184"/>
    <w:rsid w:val="003A16E1"/>
    <w:rsid w:val="003A4A52"/>
    <w:rsid w:val="003A6C77"/>
    <w:rsid w:val="003C07B9"/>
    <w:rsid w:val="003C3C0C"/>
    <w:rsid w:val="003D26E8"/>
    <w:rsid w:val="003D5AD3"/>
    <w:rsid w:val="003E4164"/>
    <w:rsid w:val="004010C4"/>
    <w:rsid w:val="00401716"/>
    <w:rsid w:val="00452CF5"/>
    <w:rsid w:val="00457FB3"/>
    <w:rsid w:val="004729D8"/>
    <w:rsid w:val="00477BD2"/>
    <w:rsid w:val="00491C3F"/>
    <w:rsid w:val="004C43B3"/>
    <w:rsid w:val="004E4950"/>
    <w:rsid w:val="004F6D20"/>
    <w:rsid w:val="00503C60"/>
    <w:rsid w:val="00505D63"/>
    <w:rsid w:val="0051012C"/>
    <w:rsid w:val="005428C6"/>
    <w:rsid w:val="0055292F"/>
    <w:rsid w:val="00574A08"/>
    <w:rsid w:val="00575C68"/>
    <w:rsid w:val="005825AF"/>
    <w:rsid w:val="00592072"/>
    <w:rsid w:val="005A6C51"/>
    <w:rsid w:val="005F1A73"/>
    <w:rsid w:val="00600310"/>
    <w:rsid w:val="006075D2"/>
    <w:rsid w:val="006B5D7E"/>
    <w:rsid w:val="006D2CCE"/>
    <w:rsid w:val="006E41E5"/>
    <w:rsid w:val="006E720F"/>
    <w:rsid w:val="006F138B"/>
    <w:rsid w:val="00700D19"/>
    <w:rsid w:val="00711629"/>
    <w:rsid w:val="007222DA"/>
    <w:rsid w:val="00743AE2"/>
    <w:rsid w:val="007509E7"/>
    <w:rsid w:val="00755258"/>
    <w:rsid w:val="007565A5"/>
    <w:rsid w:val="00760C8E"/>
    <w:rsid w:val="00763825"/>
    <w:rsid w:val="007A2396"/>
    <w:rsid w:val="007C545E"/>
    <w:rsid w:val="007D626A"/>
    <w:rsid w:val="00847DDA"/>
    <w:rsid w:val="0085559A"/>
    <w:rsid w:val="00857BC4"/>
    <w:rsid w:val="008706B6"/>
    <w:rsid w:val="00891B8F"/>
    <w:rsid w:val="00895861"/>
    <w:rsid w:val="008D691F"/>
    <w:rsid w:val="008E1E5E"/>
    <w:rsid w:val="008F2A9B"/>
    <w:rsid w:val="00902350"/>
    <w:rsid w:val="009455D1"/>
    <w:rsid w:val="009528DD"/>
    <w:rsid w:val="00957C2F"/>
    <w:rsid w:val="0096167D"/>
    <w:rsid w:val="00971B77"/>
    <w:rsid w:val="00981F69"/>
    <w:rsid w:val="00986EED"/>
    <w:rsid w:val="00995987"/>
    <w:rsid w:val="009A375D"/>
    <w:rsid w:val="009A6837"/>
    <w:rsid w:val="009B0DB8"/>
    <w:rsid w:val="009B1252"/>
    <w:rsid w:val="009C2577"/>
    <w:rsid w:val="009D1D90"/>
    <w:rsid w:val="009D6E3A"/>
    <w:rsid w:val="009F6545"/>
    <w:rsid w:val="00A13530"/>
    <w:rsid w:val="00A572DB"/>
    <w:rsid w:val="00A77B42"/>
    <w:rsid w:val="00A822B6"/>
    <w:rsid w:val="00A85858"/>
    <w:rsid w:val="00A931C4"/>
    <w:rsid w:val="00A93745"/>
    <w:rsid w:val="00AA7E6E"/>
    <w:rsid w:val="00AB2432"/>
    <w:rsid w:val="00AB5EB3"/>
    <w:rsid w:val="00AC78D1"/>
    <w:rsid w:val="00AE1FFF"/>
    <w:rsid w:val="00B376E5"/>
    <w:rsid w:val="00B442A7"/>
    <w:rsid w:val="00B60F95"/>
    <w:rsid w:val="00B763C2"/>
    <w:rsid w:val="00B82BF1"/>
    <w:rsid w:val="00BB7D00"/>
    <w:rsid w:val="00BC07C9"/>
    <w:rsid w:val="00BD7DCC"/>
    <w:rsid w:val="00BE23B1"/>
    <w:rsid w:val="00BE40DF"/>
    <w:rsid w:val="00BE5FB1"/>
    <w:rsid w:val="00C031E9"/>
    <w:rsid w:val="00C37384"/>
    <w:rsid w:val="00C40A68"/>
    <w:rsid w:val="00C5745F"/>
    <w:rsid w:val="00C766D5"/>
    <w:rsid w:val="00C96182"/>
    <w:rsid w:val="00CA340B"/>
    <w:rsid w:val="00CB0021"/>
    <w:rsid w:val="00CB79C6"/>
    <w:rsid w:val="00CC1EF0"/>
    <w:rsid w:val="00CC4615"/>
    <w:rsid w:val="00CD2A17"/>
    <w:rsid w:val="00CE350C"/>
    <w:rsid w:val="00D06C94"/>
    <w:rsid w:val="00D10B54"/>
    <w:rsid w:val="00DE528F"/>
    <w:rsid w:val="00DF0A77"/>
    <w:rsid w:val="00DF4C9F"/>
    <w:rsid w:val="00E16CCA"/>
    <w:rsid w:val="00E62BAC"/>
    <w:rsid w:val="00E86275"/>
    <w:rsid w:val="00EA2973"/>
    <w:rsid w:val="00EB68BF"/>
    <w:rsid w:val="00EB6DF1"/>
    <w:rsid w:val="00EC03B4"/>
    <w:rsid w:val="00EE6047"/>
    <w:rsid w:val="00EE654E"/>
    <w:rsid w:val="00F677DF"/>
    <w:rsid w:val="00F8067B"/>
    <w:rsid w:val="00F824CF"/>
    <w:rsid w:val="00F83D0F"/>
    <w:rsid w:val="00F845CE"/>
    <w:rsid w:val="00FD520B"/>
    <w:rsid w:val="00FE0CE0"/>
    <w:rsid w:val="00FE5522"/>
    <w:rsid w:val="00FE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28A44"/>
  <w15:chartTrackingRefBased/>
  <w15:docId w15:val="{05DB6E89-A74E-41E2-83CE-CB12023C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2DB"/>
    <w:pPr>
      <w:tabs>
        <w:tab w:val="center" w:pos="4513"/>
        <w:tab w:val="right" w:pos="9026"/>
      </w:tabs>
    </w:pPr>
  </w:style>
  <w:style w:type="character" w:customStyle="1" w:styleId="HeaderChar">
    <w:name w:val="Header Char"/>
    <w:link w:val="Header"/>
    <w:uiPriority w:val="99"/>
    <w:rsid w:val="00A572DB"/>
    <w:rPr>
      <w:sz w:val="22"/>
      <w:szCs w:val="22"/>
      <w:lang w:eastAsia="en-US"/>
    </w:rPr>
  </w:style>
  <w:style w:type="paragraph" w:styleId="Footer">
    <w:name w:val="footer"/>
    <w:basedOn w:val="Normal"/>
    <w:link w:val="FooterChar"/>
    <w:uiPriority w:val="99"/>
    <w:unhideWhenUsed/>
    <w:rsid w:val="00A572DB"/>
    <w:pPr>
      <w:tabs>
        <w:tab w:val="center" w:pos="4513"/>
        <w:tab w:val="right" w:pos="9026"/>
      </w:tabs>
    </w:pPr>
  </w:style>
  <w:style w:type="character" w:customStyle="1" w:styleId="FooterChar">
    <w:name w:val="Footer Char"/>
    <w:link w:val="Footer"/>
    <w:uiPriority w:val="99"/>
    <w:rsid w:val="00A572DB"/>
    <w:rPr>
      <w:sz w:val="22"/>
      <w:szCs w:val="22"/>
      <w:lang w:eastAsia="en-US"/>
    </w:rPr>
  </w:style>
  <w:style w:type="paragraph" w:styleId="BalloonText">
    <w:name w:val="Balloon Text"/>
    <w:basedOn w:val="Normal"/>
    <w:link w:val="BalloonTextChar"/>
    <w:uiPriority w:val="99"/>
    <w:semiHidden/>
    <w:unhideWhenUsed/>
    <w:rsid w:val="00A572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72DB"/>
    <w:rPr>
      <w:rFonts w:ascii="Tahoma" w:hAnsi="Tahoma" w:cs="Tahoma"/>
      <w:sz w:val="16"/>
      <w:szCs w:val="16"/>
      <w:lang w:eastAsia="en-US"/>
    </w:rPr>
  </w:style>
  <w:style w:type="paragraph" w:styleId="NoSpacing">
    <w:name w:val="No Spacing"/>
    <w:uiPriority w:val="1"/>
    <w:qFormat/>
    <w:rsid w:val="00995987"/>
    <w:rPr>
      <w:sz w:val="22"/>
      <w:szCs w:val="22"/>
      <w:lang w:eastAsia="en-US"/>
    </w:rPr>
  </w:style>
  <w:style w:type="paragraph" w:styleId="NormalWeb">
    <w:name w:val="Normal (Web)"/>
    <w:basedOn w:val="Normal"/>
    <w:uiPriority w:val="99"/>
    <w:semiHidden/>
    <w:unhideWhenUsed/>
    <w:rsid w:val="00957C2F"/>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B1252"/>
    <w:rPr>
      <w:color w:val="0563C1"/>
      <w:u w:val="single"/>
    </w:rPr>
  </w:style>
  <w:style w:type="character" w:styleId="UnresolvedMention">
    <w:name w:val="Unresolved Mention"/>
    <w:uiPriority w:val="99"/>
    <w:semiHidden/>
    <w:unhideWhenUsed/>
    <w:rsid w:val="009B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E2AD9-D8EB-43E3-9285-6A6F93DA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Lightfoot</dc:creator>
  <cp:keywords/>
  <cp:lastModifiedBy>Katy Morson</cp:lastModifiedBy>
  <cp:revision>2</cp:revision>
  <cp:lastPrinted>2020-01-24T16:55:00Z</cp:lastPrinted>
  <dcterms:created xsi:type="dcterms:W3CDTF">2024-02-15T10:09:00Z</dcterms:created>
  <dcterms:modified xsi:type="dcterms:W3CDTF">2024-02-15T10:09:00Z</dcterms:modified>
</cp:coreProperties>
</file>